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44F1" w14:textId="77777777" w:rsidR="0046479D" w:rsidRDefault="0046479D" w:rsidP="00844E16">
      <w:pPr>
        <w:ind w:right="324"/>
        <w:jc w:val="center"/>
        <w:rPr>
          <w:rFonts w:ascii="Comic Sans MS" w:eastAsia="Comic Sans MS" w:hAnsi="Comic Sans MS" w:cs="Comic Sans MS"/>
          <w:b/>
          <w:sz w:val="52"/>
        </w:rPr>
      </w:pPr>
      <w:bookmarkStart w:id="0" w:name="_GoBack"/>
      <w:bookmarkEnd w:id="0"/>
    </w:p>
    <w:p w14:paraId="374683F8" w14:textId="1B9A050E" w:rsidR="00844E16" w:rsidRPr="00D24DF5" w:rsidRDefault="00844E16" w:rsidP="00842483">
      <w:pPr>
        <w:tabs>
          <w:tab w:val="left" w:pos="2694"/>
        </w:tabs>
        <w:spacing w:line="335" w:lineRule="auto"/>
        <w:ind w:left="1901" w:right="945" w:hanging="475"/>
        <w:rPr>
          <w:rFonts w:ascii="Arial" w:hAnsi="Arial" w:cs="Arial"/>
          <w:sz w:val="32"/>
          <w:szCs w:val="32"/>
        </w:rPr>
      </w:pPr>
    </w:p>
    <w:p w14:paraId="2741917E" w14:textId="6885998F" w:rsidR="00844E16" w:rsidRDefault="00844E16" w:rsidP="00844E16">
      <w:pPr>
        <w:jc w:val="center"/>
        <w:rPr>
          <w:rFonts w:ascii="Arial" w:hAnsi="Arial" w:cs="Arial"/>
          <w:b/>
          <w:bCs/>
          <w:sz w:val="28"/>
          <w:szCs w:val="28"/>
          <w:u w:val="single"/>
        </w:rPr>
      </w:pPr>
    </w:p>
    <w:p w14:paraId="6860FC55" w14:textId="6BBD2C9B" w:rsidR="00844E16" w:rsidRDefault="00844E16" w:rsidP="00844E16">
      <w:pPr>
        <w:jc w:val="center"/>
        <w:rPr>
          <w:rFonts w:ascii="Arial" w:hAnsi="Arial" w:cs="Arial"/>
          <w:b/>
          <w:bCs/>
          <w:sz w:val="28"/>
          <w:szCs w:val="28"/>
          <w:u w:val="single"/>
        </w:rPr>
      </w:pPr>
    </w:p>
    <w:p w14:paraId="53652D72" w14:textId="6B8D410F" w:rsidR="00844E16" w:rsidRDefault="00844E16" w:rsidP="00844E16">
      <w:pPr>
        <w:jc w:val="center"/>
        <w:rPr>
          <w:rFonts w:ascii="Arial" w:hAnsi="Arial" w:cs="Arial"/>
          <w:b/>
          <w:bCs/>
          <w:sz w:val="28"/>
          <w:szCs w:val="28"/>
          <w:u w:val="single"/>
        </w:rPr>
      </w:pPr>
    </w:p>
    <w:p w14:paraId="2505C3B4" w14:textId="69318F8E" w:rsidR="00844E16" w:rsidRDefault="00844E16" w:rsidP="00844E16">
      <w:pPr>
        <w:jc w:val="center"/>
        <w:rPr>
          <w:rFonts w:ascii="Arial" w:hAnsi="Arial" w:cs="Arial"/>
          <w:b/>
          <w:bCs/>
          <w:sz w:val="28"/>
          <w:szCs w:val="28"/>
          <w:u w:val="single"/>
        </w:rPr>
      </w:pPr>
    </w:p>
    <w:p w14:paraId="2D5D1926" w14:textId="384E35A2" w:rsidR="00844E16" w:rsidRDefault="00A03CFC" w:rsidP="00844E16">
      <w:pPr>
        <w:jc w:val="center"/>
        <w:rPr>
          <w:rFonts w:ascii="Arial" w:hAnsi="Arial" w:cs="Arial"/>
          <w:b/>
          <w:bCs/>
          <w:sz w:val="28"/>
          <w:szCs w:val="28"/>
          <w:u w:val="single"/>
        </w:rPr>
      </w:pPr>
      <w:r>
        <w:rPr>
          <w:noProof/>
          <w:color w:val="000000"/>
        </w:rPr>
        <w:drawing>
          <wp:anchor distT="0" distB="0" distL="114300" distR="114300" simplePos="0" relativeHeight="251659264" behindDoc="0" locked="0" layoutInCell="1" allowOverlap="1" wp14:anchorId="2C4EDFD3" wp14:editId="6DF9F397">
            <wp:simplePos x="0" y="0"/>
            <wp:positionH relativeFrom="margin">
              <wp:posOffset>692150</wp:posOffset>
            </wp:positionH>
            <wp:positionV relativeFrom="paragraph">
              <wp:posOffset>11430</wp:posOffset>
            </wp:positionV>
            <wp:extent cx="4572000" cy="1529080"/>
            <wp:effectExtent l="0" t="0" r="0" b="0"/>
            <wp:wrapSquare wrapText="bothSides"/>
            <wp:docPr id="1957636645" name="Picture 1"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36645" name="Picture 1" descr="A purple letter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51E92" w14:textId="654915A4" w:rsidR="00844E16" w:rsidRDefault="00844E16" w:rsidP="00844E16">
      <w:pPr>
        <w:jc w:val="center"/>
        <w:rPr>
          <w:rFonts w:ascii="Arial" w:hAnsi="Arial" w:cs="Arial"/>
          <w:b/>
          <w:bCs/>
          <w:sz w:val="28"/>
          <w:szCs w:val="28"/>
          <w:u w:val="single"/>
        </w:rPr>
      </w:pPr>
    </w:p>
    <w:p w14:paraId="3A3ED6EF" w14:textId="17C86106" w:rsidR="00844E16" w:rsidRDefault="00844E16" w:rsidP="00844E16">
      <w:pPr>
        <w:jc w:val="center"/>
        <w:rPr>
          <w:rFonts w:ascii="Arial" w:hAnsi="Arial" w:cs="Arial"/>
          <w:b/>
          <w:bCs/>
          <w:sz w:val="28"/>
          <w:szCs w:val="28"/>
          <w:u w:val="single"/>
        </w:rPr>
      </w:pPr>
    </w:p>
    <w:p w14:paraId="7D3EE09E" w14:textId="2410EC83" w:rsidR="00844E16" w:rsidRDefault="00844E16" w:rsidP="00844E16">
      <w:pPr>
        <w:jc w:val="center"/>
        <w:rPr>
          <w:rFonts w:ascii="Arial" w:hAnsi="Arial" w:cs="Arial"/>
          <w:b/>
          <w:bCs/>
          <w:sz w:val="28"/>
          <w:szCs w:val="28"/>
          <w:u w:val="single"/>
        </w:rPr>
      </w:pPr>
    </w:p>
    <w:p w14:paraId="3C43E150" w14:textId="13278777" w:rsidR="008C3E42" w:rsidRDefault="008C3E42" w:rsidP="00844E16">
      <w:pPr>
        <w:jc w:val="center"/>
        <w:rPr>
          <w:rFonts w:ascii="Arial" w:hAnsi="Arial" w:cs="Arial"/>
          <w:b/>
          <w:bCs/>
          <w:sz w:val="28"/>
          <w:szCs w:val="28"/>
          <w:u w:val="single"/>
        </w:rPr>
      </w:pPr>
    </w:p>
    <w:p w14:paraId="6E84AC0E" w14:textId="72C98E64" w:rsidR="008C3E42" w:rsidRDefault="008C3E42" w:rsidP="00844E16">
      <w:pPr>
        <w:jc w:val="center"/>
        <w:rPr>
          <w:rFonts w:ascii="Arial" w:hAnsi="Arial" w:cs="Arial"/>
          <w:b/>
          <w:bCs/>
          <w:sz w:val="28"/>
          <w:szCs w:val="28"/>
          <w:u w:val="single"/>
        </w:rPr>
      </w:pPr>
    </w:p>
    <w:p w14:paraId="39689587" w14:textId="77777777" w:rsidR="008C3E42" w:rsidRDefault="008C3E42" w:rsidP="00844E16">
      <w:pPr>
        <w:jc w:val="center"/>
        <w:rPr>
          <w:rFonts w:ascii="Arial" w:hAnsi="Arial" w:cs="Arial"/>
          <w:b/>
          <w:bCs/>
          <w:sz w:val="28"/>
          <w:szCs w:val="28"/>
          <w:u w:val="single"/>
        </w:rPr>
      </w:pPr>
    </w:p>
    <w:p w14:paraId="237B636A" w14:textId="77777777" w:rsidR="0046479D" w:rsidRDefault="0046479D" w:rsidP="00DF43DE">
      <w:pPr>
        <w:jc w:val="center"/>
        <w:rPr>
          <w:rFonts w:ascii="Arial" w:hAnsi="Arial" w:cs="Arial"/>
          <w:b/>
          <w:u w:val="single"/>
        </w:rPr>
      </w:pPr>
    </w:p>
    <w:p w14:paraId="728F6410" w14:textId="77777777" w:rsidR="00A03CFC" w:rsidRDefault="00A03CFC" w:rsidP="00A03CFC">
      <w:pPr>
        <w:ind w:right="550"/>
        <w:jc w:val="center"/>
        <w:rPr>
          <w:rFonts w:ascii="Arial" w:hAnsi="Arial" w:cs="Arial"/>
          <w:b/>
          <w:bCs/>
          <w:sz w:val="44"/>
          <w:szCs w:val="44"/>
        </w:rPr>
      </w:pPr>
    </w:p>
    <w:p w14:paraId="4D4B2F20" w14:textId="77777777" w:rsidR="00A03CFC" w:rsidRDefault="00A03CFC" w:rsidP="00A03CFC">
      <w:pPr>
        <w:ind w:right="550"/>
        <w:jc w:val="center"/>
        <w:rPr>
          <w:rFonts w:ascii="Arial" w:hAnsi="Arial" w:cs="Arial"/>
          <w:b/>
          <w:bCs/>
          <w:sz w:val="44"/>
          <w:szCs w:val="44"/>
        </w:rPr>
      </w:pPr>
    </w:p>
    <w:p w14:paraId="25A12647" w14:textId="3B7F798E" w:rsidR="00A03CFC" w:rsidRDefault="00A03CFC" w:rsidP="00DA7B29">
      <w:pPr>
        <w:ind w:right="550"/>
        <w:jc w:val="center"/>
        <w:rPr>
          <w:rFonts w:ascii="Arial" w:hAnsi="Arial" w:cs="Arial"/>
          <w:b/>
          <w:bCs/>
          <w:sz w:val="44"/>
          <w:szCs w:val="44"/>
        </w:rPr>
      </w:pPr>
      <w:r>
        <w:rPr>
          <w:rFonts w:ascii="Arial" w:hAnsi="Arial" w:cs="Arial"/>
          <w:b/>
          <w:bCs/>
          <w:sz w:val="44"/>
          <w:szCs w:val="44"/>
        </w:rPr>
        <w:t>Whistleblowing Policy</w:t>
      </w:r>
    </w:p>
    <w:p w14:paraId="32462D10" w14:textId="77777777" w:rsidR="00A03CFC" w:rsidRPr="00F92C58" w:rsidRDefault="00A03CFC" w:rsidP="00DA7B29">
      <w:pPr>
        <w:ind w:right="550"/>
        <w:jc w:val="center"/>
        <w:rPr>
          <w:rFonts w:ascii="Arial" w:hAnsi="Arial" w:cs="Arial"/>
          <w:b/>
          <w:bCs/>
          <w:sz w:val="44"/>
          <w:szCs w:val="44"/>
        </w:rPr>
      </w:pPr>
    </w:p>
    <w:p w14:paraId="493B8C4A" w14:textId="77777777" w:rsidR="00A03CFC" w:rsidRPr="00D5096C" w:rsidRDefault="00A03CFC" w:rsidP="00DA7B29">
      <w:pPr>
        <w:ind w:right="550"/>
        <w:jc w:val="center"/>
        <w:rPr>
          <w:rFonts w:ascii="Arial" w:hAnsi="Arial" w:cs="Arial"/>
          <w:b/>
          <w:bCs/>
          <w:sz w:val="44"/>
          <w:szCs w:val="44"/>
        </w:rPr>
      </w:pPr>
      <w:r w:rsidRPr="00D5096C">
        <w:rPr>
          <w:rFonts w:ascii="Arial" w:hAnsi="Arial" w:cs="Arial"/>
          <w:b/>
          <w:bCs/>
          <w:sz w:val="44"/>
          <w:szCs w:val="44"/>
        </w:rPr>
        <w:t>December 2023</w:t>
      </w:r>
    </w:p>
    <w:p w14:paraId="0C81C5AF" w14:textId="77777777" w:rsidR="00A03CFC" w:rsidRDefault="00A03CFC" w:rsidP="00A03CFC">
      <w:pPr>
        <w:ind w:right="550"/>
        <w:jc w:val="center"/>
        <w:rPr>
          <w:rFonts w:ascii="Arial" w:hAnsi="Arial" w:cs="Arial"/>
          <w:sz w:val="44"/>
          <w:szCs w:val="44"/>
        </w:rPr>
      </w:pPr>
    </w:p>
    <w:p w14:paraId="69897309" w14:textId="77777777" w:rsidR="00A03CFC" w:rsidRDefault="00A03CFC" w:rsidP="00A03CFC">
      <w:pPr>
        <w:ind w:right="550"/>
        <w:jc w:val="center"/>
        <w:rPr>
          <w:rFonts w:ascii="Arial" w:hAnsi="Arial" w:cs="Arial"/>
          <w:sz w:val="44"/>
          <w:szCs w:val="44"/>
        </w:rPr>
      </w:pPr>
    </w:p>
    <w:p w14:paraId="590EFD67" w14:textId="77777777" w:rsidR="00A03CFC" w:rsidRDefault="00A03CFC" w:rsidP="00A03CFC">
      <w:pPr>
        <w:ind w:right="550"/>
        <w:jc w:val="center"/>
        <w:rPr>
          <w:rFonts w:ascii="Arial" w:hAnsi="Arial" w:cs="Arial"/>
          <w:sz w:val="44"/>
          <w:szCs w:val="44"/>
        </w:rPr>
      </w:pPr>
    </w:p>
    <w:p w14:paraId="2F1C5028" w14:textId="77777777" w:rsidR="00A03CFC" w:rsidRDefault="00A03CFC" w:rsidP="00A03CFC">
      <w:pPr>
        <w:ind w:right="550"/>
        <w:jc w:val="center"/>
        <w:rPr>
          <w:rFonts w:ascii="Arial" w:hAnsi="Arial" w:cs="Arial"/>
          <w:sz w:val="44"/>
          <w:szCs w:val="44"/>
        </w:rPr>
      </w:pPr>
    </w:p>
    <w:p w14:paraId="6C3BCC0C" w14:textId="77777777" w:rsidR="00A03CFC" w:rsidRDefault="00A03CFC" w:rsidP="00A03CFC">
      <w:pPr>
        <w:ind w:right="550"/>
        <w:jc w:val="center"/>
        <w:rPr>
          <w:rFonts w:ascii="Arial" w:hAnsi="Arial" w:cs="Arial"/>
          <w:sz w:val="44"/>
          <w:szCs w:val="44"/>
        </w:rPr>
      </w:pPr>
    </w:p>
    <w:p w14:paraId="4D0FC711" w14:textId="77777777" w:rsidR="00A03CFC" w:rsidRDefault="00A03CFC" w:rsidP="00A03CFC">
      <w:pPr>
        <w:ind w:right="550"/>
        <w:jc w:val="center"/>
        <w:rPr>
          <w:rFonts w:ascii="Arial" w:hAnsi="Arial" w:cs="Arial"/>
          <w:sz w:val="44"/>
          <w:szCs w:val="44"/>
        </w:rPr>
      </w:pPr>
    </w:p>
    <w:p w14:paraId="7154C7CA" w14:textId="77777777" w:rsidR="00A03CFC" w:rsidRDefault="00A03CFC" w:rsidP="00A03CFC">
      <w:pPr>
        <w:pStyle w:val="BodyText"/>
        <w:rPr>
          <w:rFonts w:cs="Arial"/>
          <w:b/>
          <w:sz w:val="28"/>
          <w:szCs w:val="28"/>
        </w:rPr>
      </w:pPr>
    </w:p>
    <w:p w14:paraId="5C8190CF" w14:textId="77777777" w:rsidR="00A03CFC" w:rsidRDefault="00A03CFC" w:rsidP="00A03CFC">
      <w:pPr>
        <w:pStyle w:val="BodyText"/>
        <w:rPr>
          <w:rFonts w:cs="Arial"/>
          <w:b/>
          <w:sz w:val="28"/>
          <w:szCs w:val="28"/>
        </w:rPr>
      </w:pPr>
    </w:p>
    <w:p w14:paraId="719D3BEC" w14:textId="77777777" w:rsidR="00A03CFC" w:rsidRDefault="00A03CFC" w:rsidP="00A03CFC">
      <w:pPr>
        <w:pStyle w:val="BodyText"/>
        <w:rPr>
          <w:rFonts w:cs="Arial"/>
          <w:b/>
          <w:sz w:val="28"/>
          <w:szCs w:val="28"/>
        </w:rPr>
      </w:pPr>
    </w:p>
    <w:p w14:paraId="005197D6" w14:textId="77777777" w:rsidR="00C22990" w:rsidRPr="00A34BEC" w:rsidRDefault="00C22990" w:rsidP="00C22990">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18</w:t>
      </w:r>
      <w:r w:rsidRPr="005B74C3">
        <w:rPr>
          <w:rFonts w:cs="Arial"/>
          <w:b/>
          <w:sz w:val="28"/>
          <w:szCs w:val="28"/>
          <w:vertAlign w:val="superscript"/>
        </w:rPr>
        <w:t>th</w:t>
      </w:r>
      <w:r>
        <w:rPr>
          <w:rFonts w:cs="Arial"/>
          <w:b/>
          <w:sz w:val="28"/>
          <w:szCs w:val="28"/>
        </w:rPr>
        <w:t xml:space="preserve"> December 2023</w:t>
      </w:r>
    </w:p>
    <w:p w14:paraId="77BE0311" w14:textId="77777777" w:rsidR="00A03CFC" w:rsidRDefault="00A03CFC" w:rsidP="00A03CFC">
      <w:pPr>
        <w:spacing w:line="400" w:lineRule="exact"/>
        <w:ind w:right="1702"/>
        <w:rPr>
          <w:rFonts w:ascii="Arial" w:eastAsia="Arial" w:hAnsi="Arial" w:cs="Arial"/>
          <w:sz w:val="36"/>
          <w:szCs w:val="36"/>
        </w:rPr>
      </w:pPr>
    </w:p>
    <w:p w14:paraId="21166DCF" w14:textId="77777777" w:rsidR="00A03CFC" w:rsidRDefault="00A03CFC" w:rsidP="00A03CFC">
      <w:pPr>
        <w:spacing w:line="400" w:lineRule="exact"/>
        <w:ind w:right="1702"/>
        <w:rPr>
          <w:rFonts w:ascii="Arial" w:eastAsia="Arial" w:hAnsi="Arial" w:cs="Arial"/>
          <w:sz w:val="36"/>
          <w:szCs w:val="36"/>
        </w:rPr>
      </w:pPr>
    </w:p>
    <w:p w14:paraId="53E02658" w14:textId="77777777" w:rsidR="00A03CFC" w:rsidRDefault="00A03CFC" w:rsidP="00A03CFC">
      <w:pPr>
        <w:spacing w:line="400" w:lineRule="exact"/>
        <w:ind w:right="1702"/>
        <w:rPr>
          <w:rFonts w:ascii="Arial" w:eastAsia="Arial" w:hAnsi="Arial" w:cs="Arial"/>
          <w:sz w:val="36"/>
          <w:szCs w:val="36"/>
        </w:rPr>
      </w:pPr>
    </w:p>
    <w:p w14:paraId="060243D6" w14:textId="77777777" w:rsidR="00A03CFC" w:rsidRDefault="00A03CFC" w:rsidP="00A03CFC">
      <w:pPr>
        <w:spacing w:line="400" w:lineRule="exact"/>
        <w:ind w:right="1702"/>
        <w:rPr>
          <w:rFonts w:ascii="Arial" w:eastAsia="Arial" w:hAnsi="Arial" w:cs="Arial"/>
          <w:sz w:val="36"/>
          <w:szCs w:val="36"/>
        </w:rPr>
      </w:pPr>
    </w:p>
    <w:p w14:paraId="7E5EB2D3" w14:textId="77777777" w:rsidR="00A03CFC" w:rsidRDefault="00A03CFC" w:rsidP="00A03CFC">
      <w:pPr>
        <w:spacing w:line="400" w:lineRule="exact"/>
        <w:ind w:right="1702"/>
        <w:rPr>
          <w:rFonts w:ascii="Arial" w:eastAsia="Arial" w:hAnsi="Arial" w:cs="Arial"/>
          <w:sz w:val="36"/>
          <w:szCs w:val="36"/>
        </w:rPr>
      </w:pPr>
    </w:p>
    <w:p w14:paraId="0955CE6A" w14:textId="77777777" w:rsidR="00A03CFC" w:rsidRDefault="00A03CFC" w:rsidP="00A03CFC">
      <w:pPr>
        <w:spacing w:line="400" w:lineRule="exact"/>
        <w:ind w:right="1702"/>
        <w:rPr>
          <w:rFonts w:ascii="Arial" w:eastAsia="Arial" w:hAnsi="Arial" w:cs="Arial"/>
          <w:sz w:val="36"/>
          <w:szCs w:val="36"/>
        </w:rPr>
      </w:pPr>
    </w:p>
    <w:p w14:paraId="0BC025EB" w14:textId="5F8CC13D" w:rsidR="00E21216" w:rsidRPr="00257312" w:rsidRDefault="00E21216" w:rsidP="00E21216">
      <w:pPr>
        <w:pStyle w:val="NoSpacing"/>
        <w:rPr>
          <w:rFonts w:ascii="Arial" w:hAnsi="Arial" w:cs="Arial"/>
          <w:b/>
          <w:color w:val="000000" w:themeColor="text1"/>
        </w:rPr>
      </w:pPr>
      <w:r w:rsidRPr="00257312">
        <w:rPr>
          <w:rFonts w:ascii="Arial" w:hAnsi="Arial" w:cs="Arial"/>
          <w:b/>
          <w:color w:val="000000" w:themeColor="text1"/>
        </w:rPr>
        <w:t xml:space="preserve">Contents </w:t>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Pr="00257312">
        <w:rPr>
          <w:rFonts w:ascii="Arial" w:hAnsi="Arial" w:cs="Arial"/>
          <w:b/>
          <w:color w:val="000000" w:themeColor="text1"/>
        </w:rPr>
        <w:tab/>
      </w:r>
      <w:r w:rsidR="008C3E42" w:rsidRPr="00257312">
        <w:rPr>
          <w:rFonts w:ascii="Arial" w:hAnsi="Arial" w:cs="Arial"/>
          <w:b/>
          <w:color w:val="000000" w:themeColor="text1"/>
        </w:rPr>
        <w:tab/>
      </w:r>
      <w:r w:rsidR="00BF6CC5" w:rsidRPr="00257312">
        <w:rPr>
          <w:rFonts w:ascii="Arial" w:hAnsi="Arial" w:cs="Arial"/>
          <w:b/>
          <w:color w:val="000000" w:themeColor="text1"/>
        </w:rPr>
        <w:t xml:space="preserve">        </w:t>
      </w:r>
      <w:r w:rsidRPr="00257312">
        <w:rPr>
          <w:rFonts w:ascii="Arial" w:hAnsi="Arial" w:cs="Arial"/>
          <w:b/>
          <w:color w:val="000000" w:themeColor="text1"/>
        </w:rPr>
        <w:t xml:space="preserve">Page </w:t>
      </w:r>
    </w:p>
    <w:p w14:paraId="1EEC5D2C" w14:textId="77777777" w:rsidR="003F665A" w:rsidRPr="008C3E42" w:rsidRDefault="003F665A" w:rsidP="00E21216">
      <w:pPr>
        <w:pStyle w:val="NoSpacing"/>
        <w:rPr>
          <w:rFonts w:ascii="Arial" w:hAnsi="Arial" w:cs="Arial"/>
          <w:color w:val="000000" w:themeColor="text1"/>
        </w:rPr>
      </w:pPr>
    </w:p>
    <w:p w14:paraId="657B5733" w14:textId="6CCF6202" w:rsidR="00E21216" w:rsidRPr="00257312" w:rsidRDefault="00E21216" w:rsidP="00096657">
      <w:pPr>
        <w:pStyle w:val="NoSpacing"/>
        <w:numPr>
          <w:ilvl w:val="0"/>
          <w:numId w:val="27"/>
        </w:numPr>
        <w:rPr>
          <w:rFonts w:ascii="Arial" w:hAnsi="Arial" w:cs="Arial"/>
        </w:rPr>
      </w:pPr>
      <w:r w:rsidRPr="00257312">
        <w:rPr>
          <w:rFonts w:ascii="Arial" w:hAnsi="Arial" w:cs="Arial"/>
        </w:rPr>
        <w:t>Introduction .....................................................................................</w:t>
      </w:r>
      <w:r w:rsidR="00BC15B3" w:rsidRPr="00257312">
        <w:rPr>
          <w:rFonts w:ascii="Arial" w:hAnsi="Arial" w:cs="Arial"/>
        </w:rPr>
        <w:t>..</w:t>
      </w:r>
      <w:r w:rsidRPr="00257312">
        <w:rPr>
          <w:rFonts w:ascii="Arial" w:hAnsi="Arial" w:cs="Arial"/>
        </w:rPr>
        <w:t xml:space="preserve"> </w:t>
      </w:r>
      <w:r w:rsidR="00257312" w:rsidRPr="00257312">
        <w:rPr>
          <w:rFonts w:ascii="Arial" w:hAnsi="Arial" w:cs="Arial"/>
        </w:rPr>
        <w:tab/>
        <w:t xml:space="preserve">  </w:t>
      </w:r>
      <w:r w:rsidR="00257312" w:rsidRPr="00257312">
        <w:rPr>
          <w:rFonts w:ascii="Arial" w:hAnsi="Arial" w:cs="Arial"/>
        </w:rPr>
        <w:tab/>
      </w:r>
      <w:r w:rsidR="00AF0862">
        <w:rPr>
          <w:rFonts w:ascii="Arial" w:hAnsi="Arial" w:cs="Arial"/>
        </w:rPr>
        <w:t>2</w:t>
      </w:r>
    </w:p>
    <w:p w14:paraId="66C4F761" w14:textId="5677B502" w:rsidR="00257312" w:rsidRPr="00257312" w:rsidRDefault="00E21216" w:rsidP="00257312">
      <w:pPr>
        <w:pStyle w:val="NoSpacing"/>
        <w:numPr>
          <w:ilvl w:val="0"/>
          <w:numId w:val="27"/>
        </w:numPr>
        <w:rPr>
          <w:rFonts w:ascii="Arial" w:hAnsi="Arial" w:cs="Arial"/>
        </w:rPr>
      </w:pPr>
      <w:r w:rsidRPr="00257312">
        <w:rPr>
          <w:rFonts w:ascii="Arial" w:hAnsi="Arial" w:cs="Arial"/>
        </w:rPr>
        <w:t>Purpose and scope ...........................................................................</w:t>
      </w:r>
      <w:r w:rsidR="00257312" w:rsidRPr="00257312">
        <w:rPr>
          <w:rFonts w:ascii="Arial" w:hAnsi="Arial" w:cs="Arial"/>
        </w:rPr>
        <w:tab/>
        <w:t xml:space="preserve">  </w:t>
      </w:r>
      <w:r w:rsidR="00257312" w:rsidRPr="00257312">
        <w:rPr>
          <w:rFonts w:ascii="Arial" w:hAnsi="Arial" w:cs="Arial"/>
        </w:rPr>
        <w:tab/>
      </w:r>
      <w:r w:rsidR="00AF0862">
        <w:rPr>
          <w:rFonts w:ascii="Arial" w:hAnsi="Arial" w:cs="Arial"/>
        </w:rPr>
        <w:t>2</w:t>
      </w:r>
    </w:p>
    <w:p w14:paraId="1771FEC4" w14:textId="496802D7" w:rsidR="00096657" w:rsidRPr="00257312" w:rsidRDefault="00096657" w:rsidP="00096657">
      <w:pPr>
        <w:pStyle w:val="NoSpacing"/>
        <w:numPr>
          <w:ilvl w:val="0"/>
          <w:numId w:val="27"/>
        </w:numPr>
        <w:rPr>
          <w:rFonts w:ascii="Arial" w:hAnsi="Arial" w:cs="Arial"/>
        </w:rPr>
      </w:pPr>
      <w:r w:rsidRPr="00257312">
        <w:rPr>
          <w:rFonts w:ascii="Arial" w:hAnsi="Arial" w:cs="Arial"/>
        </w:rPr>
        <w:t>When to raise a concern through the Whistle-</w:t>
      </w:r>
      <w:r w:rsidR="005C6102" w:rsidRPr="00257312">
        <w:rPr>
          <w:rFonts w:ascii="Arial" w:hAnsi="Arial" w:cs="Arial"/>
        </w:rPr>
        <w:t>blowing</w:t>
      </w:r>
      <w:r w:rsidR="00257312" w:rsidRPr="00257312">
        <w:rPr>
          <w:rFonts w:ascii="Arial" w:hAnsi="Arial" w:cs="Arial"/>
        </w:rPr>
        <w:t xml:space="preserve"> policy</w:t>
      </w:r>
      <w:r w:rsidR="00A53D59">
        <w:rPr>
          <w:rFonts w:ascii="Arial" w:hAnsi="Arial" w:cs="Arial"/>
        </w:rPr>
        <w:t>..</w:t>
      </w:r>
      <w:r w:rsidR="00257312" w:rsidRPr="00257312">
        <w:rPr>
          <w:rFonts w:ascii="Arial" w:hAnsi="Arial" w:cs="Arial"/>
        </w:rPr>
        <w:t>…..</w:t>
      </w:r>
      <w:r w:rsidR="005C6102" w:rsidRPr="00257312">
        <w:rPr>
          <w:rFonts w:ascii="Arial" w:hAnsi="Arial" w:cs="Arial"/>
        </w:rPr>
        <w:t xml:space="preserve"> </w:t>
      </w:r>
      <w:r w:rsidR="00257312" w:rsidRPr="00257312">
        <w:rPr>
          <w:rFonts w:ascii="Arial" w:hAnsi="Arial" w:cs="Arial"/>
        </w:rPr>
        <w:tab/>
      </w:r>
      <w:r w:rsidR="00257312" w:rsidRPr="00257312">
        <w:rPr>
          <w:rFonts w:ascii="Arial" w:hAnsi="Arial" w:cs="Arial"/>
        </w:rPr>
        <w:tab/>
      </w:r>
      <w:r w:rsidR="00AF0862">
        <w:rPr>
          <w:rFonts w:ascii="Arial" w:hAnsi="Arial" w:cs="Arial"/>
        </w:rPr>
        <w:t>3</w:t>
      </w:r>
    </w:p>
    <w:p w14:paraId="238F14DC" w14:textId="3641C846" w:rsidR="008C3E42" w:rsidRPr="00257312" w:rsidRDefault="00E21216" w:rsidP="00096657">
      <w:pPr>
        <w:pStyle w:val="NoSpacing"/>
        <w:numPr>
          <w:ilvl w:val="0"/>
          <w:numId w:val="27"/>
        </w:numPr>
        <w:rPr>
          <w:rFonts w:ascii="Arial" w:hAnsi="Arial" w:cs="Arial"/>
        </w:rPr>
      </w:pPr>
      <w:r w:rsidRPr="00257312">
        <w:rPr>
          <w:rFonts w:ascii="Arial" w:hAnsi="Arial" w:cs="Arial"/>
        </w:rPr>
        <w:t>Rights of the Whistle-blower…………………………………………</w:t>
      </w:r>
      <w:r w:rsidR="00BC15B3" w:rsidRPr="00257312">
        <w:rPr>
          <w:rFonts w:ascii="Arial" w:hAnsi="Arial" w:cs="Arial"/>
        </w:rPr>
        <w:tab/>
      </w:r>
      <w:r w:rsidR="00257312" w:rsidRPr="00257312">
        <w:rPr>
          <w:rFonts w:ascii="Arial" w:hAnsi="Arial" w:cs="Arial"/>
        </w:rPr>
        <w:tab/>
      </w:r>
      <w:r w:rsidR="00AF0862">
        <w:rPr>
          <w:rFonts w:ascii="Arial" w:hAnsi="Arial" w:cs="Arial"/>
        </w:rPr>
        <w:t>3</w:t>
      </w:r>
    </w:p>
    <w:p w14:paraId="40AA70FB" w14:textId="4B23133D" w:rsidR="00E21216" w:rsidRPr="00257312" w:rsidRDefault="00E21216" w:rsidP="00096657">
      <w:pPr>
        <w:pStyle w:val="NoSpacing"/>
        <w:numPr>
          <w:ilvl w:val="0"/>
          <w:numId w:val="27"/>
        </w:numPr>
        <w:rPr>
          <w:rFonts w:ascii="Arial" w:hAnsi="Arial" w:cs="Arial"/>
        </w:rPr>
      </w:pPr>
      <w:r w:rsidRPr="00257312">
        <w:rPr>
          <w:rFonts w:ascii="Arial" w:hAnsi="Arial" w:cs="Arial"/>
        </w:rPr>
        <w:t xml:space="preserve">Employer responsibility.................................................................. </w:t>
      </w:r>
      <w:r w:rsidR="00096657" w:rsidRPr="00257312">
        <w:rPr>
          <w:rFonts w:ascii="Arial" w:hAnsi="Arial" w:cs="Arial"/>
        </w:rPr>
        <w:tab/>
      </w:r>
      <w:r w:rsidR="00257312" w:rsidRPr="00257312">
        <w:rPr>
          <w:rFonts w:ascii="Arial" w:hAnsi="Arial" w:cs="Arial"/>
        </w:rPr>
        <w:tab/>
      </w:r>
      <w:r w:rsidR="00AF0862">
        <w:rPr>
          <w:rFonts w:ascii="Arial" w:hAnsi="Arial" w:cs="Arial"/>
        </w:rPr>
        <w:t>4</w:t>
      </w:r>
    </w:p>
    <w:p w14:paraId="4AA547D7" w14:textId="4790F430" w:rsidR="004417D6" w:rsidRPr="00257312" w:rsidRDefault="004417D6" w:rsidP="00096657">
      <w:pPr>
        <w:pStyle w:val="NoSpacing"/>
        <w:numPr>
          <w:ilvl w:val="0"/>
          <w:numId w:val="27"/>
        </w:numPr>
        <w:rPr>
          <w:rFonts w:ascii="Arial" w:hAnsi="Arial" w:cs="Arial"/>
        </w:rPr>
      </w:pPr>
      <w:r w:rsidRPr="00257312">
        <w:rPr>
          <w:rFonts w:ascii="Arial" w:hAnsi="Arial" w:cs="Arial"/>
        </w:rPr>
        <w:t>Raising a concern – internal procedure……………………………….</w:t>
      </w:r>
      <w:r w:rsidR="00096657" w:rsidRPr="00257312">
        <w:rPr>
          <w:rFonts w:ascii="Arial" w:hAnsi="Arial" w:cs="Arial"/>
        </w:rPr>
        <w:tab/>
      </w:r>
      <w:r w:rsidR="00257312" w:rsidRPr="00257312">
        <w:rPr>
          <w:rFonts w:ascii="Arial" w:hAnsi="Arial" w:cs="Arial"/>
        </w:rPr>
        <w:tab/>
      </w:r>
      <w:r w:rsidR="00AF0862">
        <w:rPr>
          <w:rFonts w:ascii="Arial" w:hAnsi="Arial" w:cs="Arial"/>
        </w:rPr>
        <w:t>4</w:t>
      </w:r>
    </w:p>
    <w:p w14:paraId="41C21FB6" w14:textId="1EF4ADA1" w:rsidR="00096657" w:rsidRPr="00257312" w:rsidRDefault="004417D6" w:rsidP="00096657">
      <w:pPr>
        <w:pStyle w:val="NoSpacing"/>
        <w:numPr>
          <w:ilvl w:val="0"/>
          <w:numId w:val="27"/>
        </w:numPr>
        <w:rPr>
          <w:rFonts w:ascii="Arial" w:hAnsi="Arial" w:cs="Arial"/>
        </w:rPr>
      </w:pPr>
      <w:r w:rsidRPr="00257312">
        <w:rPr>
          <w:rFonts w:ascii="Arial" w:hAnsi="Arial" w:cs="Arial"/>
        </w:rPr>
        <w:t>Raising a concern – external procedure……………………………</w:t>
      </w:r>
      <w:r w:rsidR="00096657" w:rsidRPr="00257312">
        <w:rPr>
          <w:rFonts w:ascii="Arial" w:hAnsi="Arial" w:cs="Arial"/>
        </w:rPr>
        <w:tab/>
      </w:r>
      <w:r w:rsidR="00257312" w:rsidRPr="00257312">
        <w:rPr>
          <w:rFonts w:ascii="Arial" w:hAnsi="Arial" w:cs="Arial"/>
        </w:rPr>
        <w:tab/>
      </w:r>
      <w:r w:rsidR="00AF0862">
        <w:rPr>
          <w:rFonts w:ascii="Arial" w:hAnsi="Arial" w:cs="Arial"/>
        </w:rPr>
        <w:t>6</w:t>
      </w:r>
    </w:p>
    <w:p w14:paraId="5FD8A6E4" w14:textId="2BB5CB50" w:rsidR="00096657" w:rsidRPr="00257312" w:rsidRDefault="00096657" w:rsidP="00096657">
      <w:pPr>
        <w:pStyle w:val="NoSpacing"/>
        <w:numPr>
          <w:ilvl w:val="0"/>
          <w:numId w:val="27"/>
        </w:numPr>
        <w:rPr>
          <w:rFonts w:ascii="Arial" w:hAnsi="Arial" w:cs="Arial"/>
        </w:rPr>
      </w:pPr>
      <w:r w:rsidRPr="00257312">
        <w:rPr>
          <w:rFonts w:ascii="Arial" w:hAnsi="Arial" w:cs="Arial"/>
        </w:rPr>
        <w:t xml:space="preserve">Investigating the concern </w:t>
      </w:r>
      <w:r w:rsidR="005C5D4B">
        <w:rPr>
          <w:rFonts w:ascii="Arial" w:hAnsi="Arial" w:cs="Arial"/>
        </w:rPr>
        <w:t>……………………...</w:t>
      </w:r>
      <w:r w:rsidR="00257312" w:rsidRPr="00257312">
        <w:rPr>
          <w:rFonts w:ascii="Arial" w:hAnsi="Arial" w:cs="Arial"/>
        </w:rPr>
        <w:t xml:space="preserve">…………………      </w:t>
      </w:r>
      <w:r w:rsidR="00257312" w:rsidRPr="00257312">
        <w:rPr>
          <w:rFonts w:ascii="Arial" w:hAnsi="Arial" w:cs="Arial"/>
        </w:rPr>
        <w:tab/>
      </w:r>
      <w:r w:rsidR="00257312" w:rsidRPr="00257312">
        <w:rPr>
          <w:rFonts w:ascii="Arial" w:hAnsi="Arial" w:cs="Arial"/>
        </w:rPr>
        <w:tab/>
      </w:r>
      <w:r w:rsidR="00AF0862">
        <w:rPr>
          <w:rFonts w:ascii="Arial" w:hAnsi="Arial" w:cs="Arial"/>
        </w:rPr>
        <w:t>6</w:t>
      </w:r>
    </w:p>
    <w:p w14:paraId="0F5AE6C9" w14:textId="78457D06" w:rsidR="004417D6" w:rsidRPr="00257312" w:rsidRDefault="004417D6" w:rsidP="00096657">
      <w:pPr>
        <w:pStyle w:val="NoSpacing"/>
        <w:numPr>
          <w:ilvl w:val="0"/>
          <w:numId w:val="27"/>
        </w:numPr>
        <w:rPr>
          <w:rFonts w:ascii="Arial" w:hAnsi="Arial" w:cs="Arial"/>
        </w:rPr>
      </w:pPr>
      <w:r w:rsidRPr="00257312">
        <w:rPr>
          <w:rFonts w:ascii="Arial" w:hAnsi="Arial" w:cs="Arial"/>
        </w:rPr>
        <w:t>Confidentiality…………………………………………………………….</w:t>
      </w:r>
      <w:r w:rsidR="00096657" w:rsidRPr="00257312">
        <w:rPr>
          <w:rFonts w:ascii="Arial" w:hAnsi="Arial" w:cs="Arial"/>
        </w:rPr>
        <w:tab/>
      </w:r>
      <w:r w:rsidR="00257312" w:rsidRPr="00257312">
        <w:rPr>
          <w:rFonts w:ascii="Arial" w:hAnsi="Arial" w:cs="Arial"/>
        </w:rPr>
        <w:tab/>
      </w:r>
      <w:r w:rsidR="00AF0862">
        <w:rPr>
          <w:rFonts w:ascii="Arial" w:hAnsi="Arial" w:cs="Arial"/>
        </w:rPr>
        <w:t>8</w:t>
      </w:r>
    </w:p>
    <w:p w14:paraId="65BD24B3" w14:textId="786FC2C4" w:rsidR="00E21216" w:rsidRPr="00257312" w:rsidRDefault="00E21216" w:rsidP="00096657">
      <w:pPr>
        <w:pStyle w:val="NoSpacing"/>
        <w:numPr>
          <w:ilvl w:val="0"/>
          <w:numId w:val="27"/>
        </w:numPr>
        <w:rPr>
          <w:rFonts w:ascii="Arial" w:hAnsi="Arial" w:cs="Arial"/>
        </w:rPr>
      </w:pPr>
      <w:r w:rsidRPr="00257312">
        <w:rPr>
          <w:rFonts w:ascii="Arial" w:hAnsi="Arial" w:cs="Arial"/>
        </w:rPr>
        <w:t xml:space="preserve">Untrue or malicious allegations ............................................................... </w:t>
      </w:r>
      <w:r w:rsidR="00BC15B3" w:rsidRPr="00257312">
        <w:rPr>
          <w:rFonts w:ascii="Arial" w:hAnsi="Arial" w:cs="Arial"/>
        </w:rPr>
        <w:tab/>
      </w:r>
      <w:r w:rsidR="00AF0862">
        <w:rPr>
          <w:rFonts w:ascii="Arial" w:hAnsi="Arial" w:cs="Arial"/>
        </w:rPr>
        <w:t>8</w:t>
      </w:r>
    </w:p>
    <w:p w14:paraId="5FEE1C28" w14:textId="25E1AF9D" w:rsidR="004417D6" w:rsidRPr="00257312" w:rsidRDefault="00BF6CC5" w:rsidP="00096657">
      <w:pPr>
        <w:pStyle w:val="NoSpacing"/>
        <w:ind w:left="360" w:firstLine="360"/>
        <w:rPr>
          <w:rFonts w:ascii="Arial" w:hAnsi="Arial" w:cs="Arial"/>
        </w:rPr>
      </w:pPr>
      <w:r w:rsidRPr="00257312">
        <w:rPr>
          <w:rFonts w:ascii="Arial" w:hAnsi="Arial" w:cs="Arial"/>
        </w:rPr>
        <w:t>Appendix 1 – Report form to be used for public intere</w:t>
      </w:r>
      <w:r w:rsidR="00096657" w:rsidRPr="00257312">
        <w:rPr>
          <w:rFonts w:ascii="Arial" w:hAnsi="Arial" w:cs="Arial"/>
        </w:rPr>
        <w:t xml:space="preserve">st disclosures             </w:t>
      </w:r>
    </w:p>
    <w:p w14:paraId="40248558" w14:textId="290451BD" w:rsidR="004417D6" w:rsidRPr="00257312" w:rsidRDefault="004417D6" w:rsidP="00E21216">
      <w:pPr>
        <w:pStyle w:val="NoSpacing"/>
        <w:rPr>
          <w:rFonts w:ascii="Arial" w:hAnsi="Arial" w:cs="Arial"/>
        </w:rPr>
      </w:pPr>
    </w:p>
    <w:p w14:paraId="25C089C4" w14:textId="77777777" w:rsidR="0037639A" w:rsidRDefault="0037639A" w:rsidP="00E21216">
      <w:pPr>
        <w:pStyle w:val="NoSpacing"/>
        <w:rPr>
          <w:rFonts w:ascii="Arial" w:hAnsi="Arial" w:cs="Arial"/>
        </w:rPr>
      </w:pPr>
    </w:p>
    <w:p w14:paraId="64C3F91A" w14:textId="77777777" w:rsidR="00AF0862" w:rsidRDefault="00AF0862" w:rsidP="00E21216">
      <w:pPr>
        <w:pStyle w:val="NoSpacing"/>
        <w:rPr>
          <w:rFonts w:ascii="Arial" w:hAnsi="Arial" w:cs="Arial"/>
        </w:rPr>
      </w:pPr>
    </w:p>
    <w:p w14:paraId="2455A456" w14:textId="77777777" w:rsidR="00AF0862" w:rsidRDefault="00AF0862" w:rsidP="00E21216">
      <w:pPr>
        <w:pStyle w:val="NoSpacing"/>
        <w:rPr>
          <w:rFonts w:ascii="Arial" w:hAnsi="Arial" w:cs="Arial"/>
        </w:rPr>
      </w:pPr>
    </w:p>
    <w:p w14:paraId="479C8211" w14:textId="77777777" w:rsidR="00AF0862" w:rsidRDefault="00AF0862" w:rsidP="00E21216">
      <w:pPr>
        <w:pStyle w:val="NoSpacing"/>
        <w:rPr>
          <w:rFonts w:ascii="Arial" w:hAnsi="Arial" w:cs="Arial"/>
        </w:rPr>
      </w:pPr>
    </w:p>
    <w:p w14:paraId="2DA67ECA" w14:textId="77777777" w:rsidR="00AF0862" w:rsidRDefault="00AF0862" w:rsidP="00E21216">
      <w:pPr>
        <w:pStyle w:val="NoSpacing"/>
        <w:rPr>
          <w:rFonts w:ascii="Arial" w:hAnsi="Arial" w:cs="Arial"/>
        </w:rPr>
      </w:pPr>
    </w:p>
    <w:p w14:paraId="03460DF9" w14:textId="77777777" w:rsidR="00AF0862" w:rsidRDefault="00AF0862" w:rsidP="00E21216">
      <w:pPr>
        <w:pStyle w:val="NoSpacing"/>
        <w:rPr>
          <w:rFonts w:ascii="Arial" w:hAnsi="Arial" w:cs="Arial"/>
        </w:rPr>
      </w:pPr>
    </w:p>
    <w:p w14:paraId="048DF29D" w14:textId="77777777" w:rsidR="00AF0862" w:rsidRDefault="00AF0862" w:rsidP="00E21216">
      <w:pPr>
        <w:pStyle w:val="NoSpacing"/>
        <w:rPr>
          <w:rFonts w:ascii="Arial" w:hAnsi="Arial" w:cs="Arial"/>
        </w:rPr>
      </w:pPr>
    </w:p>
    <w:p w14:paraId="46AE73F8" w14:textId="77777777" w:rsidR="00AF0862" w:rsidRDefault="00AF0862" w:rsidP="00E21216">
      <w:pPr>
        <w:pStyle w:val="NoSpacing"/>
        <w:rPr>
          <w:rFonts w:ascii="Arial" w:hAnsi="Arial" w:cs="Arial"/>
        </w:rPr>
      </w:pPr>
    </w:p>
    <w:p w14:paraId="5D38786B" w14:textId="77777777" w:rsidR="00AF0862" w:rsidRDefault="00AF0862" w:rsidP="00E21216">
      <w:pPr>
        <w:pStyle w:val="NoSpacing"/>
        <w:rPr>
          <w:rFonts w:ascii="Arial" w:hAnsi="Arial" w:cs="Arial"/>
        </w:rPr>
      </w:pPr>
    </w:p>
    <w:p w14:paraId="61CA6544" w14:textId="77777777" w:rsidR="00AF0862" w:rsidRDefault="00AF0862" w:rsidP="00E21216">
      <w:pPr>
        <w:pStyle w:val="NoSpacing"/>
        <w:rPr>
          <w:rFonts w:ascii="Arial" w:hAnsi="Arial" w:cs="Arial"/>
        </w:rPr>
      </w:pPr>
    </w:p>
    <w:p w14:paraId="3277E061" w14:textId="77777777" w:rsidR="00AF0862" w:rsidRDefault="00AF0862" w:rsidP="00E21216">
      <w:pPr>
        <w:pStyle w:val="NoSpacing"/>
        <w:rPr>
          <w:rFonts w:ascii="Arial" w:hAnsi="Arial" w:cs="Arial"/>
        </w:rPr>
      </w:pPr>
    </w:p>
    <w:p w14:paraId="2216616E" w14:textId="77777777" w:rsidR="00AF0862" w:rsidRDefault="00AF0862" w:rsidP="00E21216">
      <w:pPr>
        <w:pStyle w:val="NoSpacing"/>
        <w:rPr>
          <w:rFonts w:ascii="Arial" w:hAnsi="Arial" w:cs="Arial"/>
        </w:rPr>
      </w:pPr>
    </w:p>
    <w:p w14:paraId="158A1020" w14:textId="77777777" w:rsidR="00AF0862" w:rsidRDefault="00AF0862" w:rsidP="00E21216">
      <w:pPr>
        <w:pStyle w:val="NoSpacing"/>
        <w:rPr>
          <w:rFonts w:ascii="Arial" w:hAnsi="Arial" w:cs="Arial"/>
        </w:rPr>
      </w:pPr>
    </w:p>
    <w:p w14:paraId="52EA6A36" w14:textId="77777777" w:rsidR="00AF0862" w:rsidRDefault="00AF0862" w:rsidP="00E21216">
      <w:pPr>
        <w:pStyle w:val="NoSpacing"/>
        <w:rPr>
          <w:rFonts w:ascii="Arial" w:hAnsi="Arial" w:cs="Arial"/>
        </w:rPr>
      </w:pPr>
    </w:p>
    <w:p w14:paraId="6DB2472A" w14:textId="77777777" w:rsidR="00AF0862" w:rsidRDefault="00AF0862" w:rsidP="00E21216">
      <w:pPr>
        <w:pStyle w:val="NoSpacing"/>
        <w:rPr>
          <w:rFonts w:ascii="Arial" w:hAnsi="Arial" w:cs="Arial"/>
        </w:rPr>
      </w:pPr>
    </w:p>
    <w:p w14:paraId="4EE4F0F5" w14:textId="77777777" w:rsidR="00AF0862" w:rsidRDefault="00AF0862" w:rsidP="00E21216">
      <w:pPr>
        <w:pStyle w:val="NoSpacing"/>
        <w:rPr>
          <w:rFonts w:ascii="Arial" w:hAnsi="Arial" w:cs="Arial"/>
        </w:rPr>
      </w:pPr>
    </w:p>
    <w:p w14:paraId="620D72AF" w14:textId="77777777" w:rsidR="00AF0862" w:rsidRDefault="00AF0862" w:rsidP="00E21216">
      <w:pPr>
        <w:pStyle w:val="NoSpacing"/>
        <w:rPr>
          <w:rFonts w:ascii="Arial" w:hAnsi="Arial" w:cs="Arial"/>
        </w:rPr>
      </w:pPr>
    </w:p>
    <w:p w14:paraId="62E7051B" w14:textId="77777777" w:rsidR="00AF0862" w:rsidRDefault="00AF0862" w:rsidP="00E21216">
      <w:pPr>
        <w:pStyle w:val="NoSpacing"/>
        <w:rPr>
          <w:rFonts w:ascii="Arial" w:hAnsi="Arial" w:cs="Arial"/>
        </w:rPr>
      </w:pPr>
    </w:p>
    <w:p w14:paraId="35463FF4" w14:textId="77777777" w:rsidR="00AF0862" w:rsidRDefault="00AF0862" w:rsidP="00E21216">
      <w:pPr>
        <w:pStyle w:val="NoSpacing"/>
        <w:rPr>
          <w:rFonts w:ascii="Arial" w:hAnsi="Arial" w:cs="Arial"/>
        </w:rPr>
      </w:pPr>
    </w:p>
    <w:p w14:paraId="4754C33D" w14:textId="77777777" w:rsidR="00AF0862" w:rsidRDefault="00AF0862" w:rsidP="00E21216">
      <w:pPr>
        <w:pStyle w:val="NoSpacing"/>
        <w:rPr>
          <w:rFonts w:ascii="Arial" w:hAnsi="Arial" w:cs="Arial"/>
        </w:rPr>
      </w:pPr>
    </w:p>
    <w:p w14:paraId="3A284B87" w14:textId="77777777" w:rsidR="00AF0862" w:rsidRDefault="00AF0862" w:rsidP="00E21216">
      <w:pPr>
        <w:pStyle w:val="NoSpacing"/>
        <w:rPr>
          <w:rFonts w:ascii="Arial" w:hAnsi="Arial" w:cs="Arial"/>
        </w:rPr>
      </w:pPr>
    </w:p>
    <w:p w14:paraId="169D0D04" w14:textId="77777777" w:rsidR="00AF0862" w:rsidRDefault="00AF0862" w:rsidP="00E21216">
      <w:pPr>
        <w:pStyle w:val="NoSpacing"/>
        <w:rPr>
          <w:rFonts w:ascii="Arial" w:hAnsi="Arial" w:cs="Arial"/>
        </w:rPr>
      </w:pPr>
    </w:p>
    <w:p w14:paraId="70584663" w14:textId="77777777" w:rsidR="00AF0862" w:rsidRDefault="00AF0862" w:rsidP="00E21216">
      <w:pPr>
        <w:pStyle w:val="NoSpacing"/>
        <w:rPr>
          <w:rFonts w:ascii="Arial" w:hAnsi="Arial" w:cs="Arial"/>
        </w:rPr>
      </w:pPr>
    </w:p>
    <w:p w14:paraId="45E66B51" w14:textId="77777777" w:rsidR="00AF0862" w:rsidRDefault="00AF0862" w:rsidP="00E21216">
      <w:pPr>
        <w:pStyle w:val="NoSpacing"/>
        <w:rPr>
          <w:rFonts w:ascii="Arial" w:hAnsi="Arial" w:cs="Arial"/>
        </w:rPr>
      </w:pPr>
    </w:p>
    <w:p w14:paraId="0BF3A33D" w14:textId="77777777" w:rsidR="00AF0862" w:rsidRDefault="00AF0862" w:rsidP="00E21216">
      <w:pPr>
        <w:pStyle w:val="NoSpacing"/>
        <w:rPr>
          <w:rFonts w:ascii="Arial" w:hAnsi="Arial" w:cs="Arial"/>
        </w:rPr>
      </w:pPr>
    </w:p>
    <w:p w14:paraId="62AC38DA" w14:textId="77777777" w:rsidR="00AF0862" w:rsidRDefault="00AF0862" w:rsidP="00E21216">
      <w:pPr>
        <w:pStyle w:val="NoSpacing"/>
        <w:rPr>
          <w:rFonts w:ascii="Arial" w:hAnsi="Arial" w:cs="Arial"/>
        </w:rPr>
      </w:pPr>
    </w:p>
    <w:p w14:paraId="4F374EC4" w14:textId="77777777" w:rsidR="00AF0862" w:rsidRDefault="00AF0862" w:rsidP="00E21216">
      <w:pPr>
        <w:pStyle w:val="NoSpacing"/>
        <w:rPr>
          <w:rFonts w:ascii="Arial" w:hAnsi="Arial" w:cs="Arial"/>
        </w:rPr>
      </w:pPr>
    </w:p>
    <w:p w14:paraId="6676CE8A" w14:textId="77777777" w:rsidR="00AF0862" w:rsidRDefault="00AF0862" w:rsidP="00E21216">
      <w:pPr>
        <w:pStyle w:val="NoSpacing"/>
        <w:rPr>
          <w:rFonts w:ascii="Arial" w:hAnsi="Arial" w:cs="Arial"/>
        </w:rPr>
      </w:pPr>
    </w:p>
    <w:p w14:paraId="189745FB" w14:textId="77777777" w:rsidR="00AF0862" w:rsidRDefault="00AF0862" w:rsidP="00E21216">
      <w:pPr>
        <w:pStyle w:val="NoSpacing"/>
        <w:rPr>
          <w:rFonts w:ascii="Arial" w:hAnsi="Arial" w:cs="Arial"/>
        </w:rPr>
      </w:pPr>
    </w:p>
    <w:p w14:paraId="449ACD29" w14:textId="77777777" w:rsidR="00AF0862" w:rsidRDefault="00AF0862" w:rsidP="00E21216">
      <w:pPr>
        <w:pStyle w:val="NoSpacing"/>
        <w:rPr>
          <w:rFonts w:ascii="Arial" w:hAnsi="Arial" w:cs="Arial"/>
        </w:rPr>
      </w:pPr>
    </w:p>
    <w:p w14:paraId="268F409E" w14:textId="77777777" w:rsidR="00AF0862" w:rsidRDefault="00AF0862" w:rsidP="00E21216">
      <w:pPr>
        <w:pStyle w:val="NoSpacing"/>
        <w:rPr>
          <w:rFonts w:ascii="Arial" w:hAnsi="Arial" w:cs="Arial"/>
        </w:rPr>
      </w:pPr>
    </w:p>
    <w:p w14:paraId="3C7BA869" w14:textId="77777777" w:rsidR="00AF0862" w:rsidRDefault="00AF0862" w:rsidP="00E21216">
      <w:pPr>
        <w:pStyle w:val="NoSpacing"/>
        <w:rPr>
          <w:rFonts w:ascii="Arial" w:hAnsi="Arial" w:cs="Arial"/>
        </w:rPr>
      </w:pPr>
    </w:p>
    <w:p w14:paraId="711FB225" w14:textId="77777777" w:rsidR="00AF0862" w:rsidRDefault="00AF0862" w:rsidP="00E21216">
      <w:pPr>
        <w:pStyle w:val="NoSpacing"/>
        <w:rPr>
          <w:rFonts w:ascii="Arial" w:hAnsi="Arial" w:cs="Arial"/>
        </w:rPr>
      </w:pPr>
    </w:p>
    <w:p w14:paraId="0DC8718D" w14:textId="77777777" w:rsidR="00AF0862" w:rsidRDefault="00AF0862" w:rsidP="00E21216">
      <w:pPr>
        <w:pStyle w:val="NoSpacing"/>
        <w:rPr>
          <w:rFonts w:ascii="Arial" w:hAnsi="Arial" w:cs="Arial"/>
        </w:rPr>
      </w:pPr>
    </w:p>
    <w:p w14:paraId="7EE88FF0" w14:textId="77777777" w:rsidR="00AF0862" w:rsidRPr="00257312" w:rsidRDefault="00AF0862" w:rsidP="00E21216">
      <w:pPr>
        <w:pStyle w:val="NoSpacing"/>
        <w:rPr>
          <w:rFonts w:ascii="Arial" w:hAnsi="Arial" w:cs="Arial"/>
        </w:rPr>
      </w:pPr>
    </w:p>
    <w:p w14:paraId="3DD36376" w14:textId="6CFADA7F" w:rsidR="00E21216" w:rsidRPr="00257312" w:rsidRDefault="00E21216" w:rsidP="00E21216">
      <w:pPr>
        <w:pStyle w:val="NoSpacing"/>
        <w:numPr>
          <w:ilvl w:val="0"/>
          <w:numId w:val="12"/>
        </w:numPr>
        <w:ind w:left="567" w:hanging="567"/>
        <w:rPr>
          <w:rFonts w:ascii="Arial" w:hAnsi="Arial" w:cs="Arial"/>
          <w:b/>
          <w:u w:val="single"/>
        </w:rPr>
      </w:pPr>
      <w:r w:rsidRPr="00257312">
        <w:rPr>
          <w:rFonts w:ascii="Arial" w:hAnsi="Arial" w:cs="Arial"/>
          <w:b/>
          <w:u w:val="single"/>
        </w:rPr>
        <w:lastRenderedPageBreak/>
        <w:t>Introduction</w:t>
      </w:r>
    </w:p>
    <w:p w14:paraId="1B8EDC8B" w14:textId="77777777" w:rsidR="00E21216" w:rsidRPr="00E21216" w:rsidRDefault="00E21216" w:rsidP="00E21216">
      <w:pPr>
        <w:pStyle w:val="NoSpacing"/>
        <w:rPr>
          <w:rFonts w:ascii="Arial" w:hAnsi="Arial" w:cs="Arial"/>
          <w:b/>
          <w:u w:val="single"/>
        </w:rPr>
      </w:pPr>
    </w:p>
    <w:p w14:paraId="719B731E" w14:textId="4DD41487" w:rsidR="00E21216" w:rsidRDefault="00E21216" w:rsidP="00DA7B29">
      <w:pPr>
        <w:pStyle w:val="NoSpacing"/>
        <w:spacing w:line="276" w:lineRule="auto"/>
        <w:rPr>
          <w:rFonts w:ascii="Arial" w:hAnsi="Arial" w:cs="Arial"/>
        </w:rPr>
      </w:pPr>
      <w:r w:rsidRPr="00E21216">
        <w:rPr>
          <w:rFonts w:ascii="Arial" w:hAnsi="Arial" w:cs="Arial"/>
        </w:rPr>
        <w:t xml:space="preserve">The 1998 Public Interest Disclosure Act inserted provisions into the Employment Rights Act 1996 to give protection to ‘whistle-blowers’ who raise concerns, by making a protected disclosure, about serious fraud or malpractice at their place of work against victimisation or dismissal, provided they have acted in a responsible way in dealing with their concerns. </w:t>
      </w:r>
    </w:p>
    <w:p w14:paraId="5C246638" w14:textId="77777777" w:rsidR="00C05950" w:rsidRPr="00E21216" w:rsidRDefault="00C05950" w:rsidP="00DA7B29">
      <w:pPr>
        <w:pStyle w:val="NoSpacing"/>
        <w:spacing w:line="276" w:lineRule="auto"/>
        <w:rPr>
          <w:rFonts w:ascii="Arial" w:hAnsi="Arial" w:cs="Arial"/>
        </w:rPr>
      </w:pPr>
    </w:p>
    <w:p w14:paraId="739C2A26" w14:textId="53AE8E2A" w:rsidR="00E21216" w:rsidRDefault="00E21216" w:rsidP="00DA7B29">
      <w:pPr>
        <w:pStyle w:val="NoSpacing"/>
        <w:spacing w:line="276" w:lineRule="auto"/>
        <w:rPr>
          <w:rFonts w:ascii="Arial" w:hAnsi="Arial" w:cs="Arial"/>
        </w:rPr>
      </w:pPr>
      <w:r w:rsidRPr="00E21216">
        <w:rPr>
          <w:rFonts w:ascii="Arial" w:hAnsi="Arial" w:cs="Arial"/>
        </w:rPr>
        <w:t xml:space="preserve">For the disclosure to be protected by the law it must be made to the right person and in the right way. Staff must have a reasonable belief that: </w:t>
      </w:r>
    </w:p>
    <w:p w14:paraId="6A90C97B" w14:textId="77777777" w:rsidR="00E21216" w:rsidRPr="00E21216" w:rsidRDefault="00E21216" w:rsidP="00DA7B29">
      <w:pPr>
        <w:pStyle w:val="NoSpacing"/>
        <w:spacing w:line="276" w:lineRule="auto"/>
        <w:rPr>
          <w:rFonts w:ascii="Arial" w:hAnsi="Arial" w:cs="Arial"/>
        </w:rPr>
      </w:pPr>
    </w:p>
    <w:p w14:paraId="4909F581" w14:textId="77777777" w:rsidR="00E21216" w:rsidRPr="00E21216" w:rsidRDefault="00E21216" w:rsidP="00DA7B29">
      <w:pPr>
        <w:pStyle w:val="NoSpacing"/>
        <w:spacing w:line="276" w:lineRule="auto"/>
        <w:rPr>
          <w:rFonts w:ascii="Arial" w:hAnsi="Arial" w:cs="Arial"/>
        </w:rPr>
      </w:pPr>
      <w:r w:rsidRPr="00E21216">
        <w:rPr>
          <w:rFonts w:ascii="Arial" w:hAnsi="Arial" w:cs="Arial"/>
        </w:rPr>
        <w:sym w:font="Symbol" w:char="F0B7"/>
      </w:r>
      <w:r w:rsidRPr="00E21216">
        <w:rPr>
          <w:rFonts w:ascii="Arial" w:hAnsi="Arial" w:cs="Arial"/>
        </w:rPr>
        <w:t xml:space="preserve"> any disclosure of information is in the public interest </w:t>
      </w:r>
    </w:p>
    <w:p w14:paraId="1E1C3FE4" w14:textId="77777777" w:rsidR="00E21216" w:rsidRPr="00E21216" w:rsidRDefault="00E21216" w:rsidP="00DA7B29">
      <w:pPr>
        <w:pStyle w:val="NoSpacing"/>
        <w:spacing w:line="276" w:lineRule="auto"/>
        <w:rPr>
          <w:rFonts w:ascii="Arial" w:hAnsi="Arial" w:cs="Arial"/>
        </w:rPr>
      </w:pPr>
      <w:r w:rsidRPr="00E21216">
        <w:rPr>
          <w:rFonts w:ascii="Arial" w:hAnsi="Arial" w:cs="Arial"/>
        </w:rPr>
        <w:sym w:font="Symbol" w:char="F0B7"/>
      </w:r>
      <w:r w:rsidRPr="00E21216">
        <w:rPr>
          <w:rFonts w:ascii="Arial" w:hAnsi="Arial" w:cs="Arial"/>
        </w:rPr>
        <w:t xml:space="preserve"> any disclosure of information is being made to the correct ‘prescribed person’ </w:t>
      </w:r>
    </w:p>
    <w:p w14:paraId="3CCBC221" w14:textId="77777777" w:rsidR="00E21216" w:rsidRPr="00E21216" w:rsidRDefault="00E21216" w:rsidP="00DA7B29">
      <w:pPr>
        <w:pStyle w:val="NoSpacing"/>
        <w:spacing w:line="276" w:lineRule="auto"/>
        <w:rPr>
          <w:rFonts w:ascii="Arial" w:hAnsi="Arial" w:cs="Arial"/>
        </w:rPr>
      </w:pPr>
      <w:r w:rsidRPr="00E21216">
        <w:rPr>
          <w:rFonts w:ascii="Arial" w:hAnsi="Arial" w:cs="Arial"/>
        </w:rPr>
        <w:sym w:font="Symbol" w:char="F0B7"/>
      </w:r>
      <w:r w:rsidRPr="00E21216">
        <w:rPr>
          <w:rFonts w:ascii="Arial" w:hAnsi="Arial" w:cs="Arial"/>
        </w:rPr>
        <w:t xml:space="preserve"> any information disclosed is substantially true</w:t>
      </w:r>
    </w:p>
    <w:p w14:paraId="226951BD" w14:textId="3D7194A1" w:rsidR="003C48EF" w:rsidRDefault="003C48EF" w:rsidP="00DA7B29">
      <w:pPr>
        <w:spacing w:line="276" w:lineRule="auto"/>
      </w:pPr>
    </w:p>
    <w:p w14:paraId="38284FF1" w14:textId="2E46A49F" w:rsidR="00F33093" w:rsidRPr="00977276" w:rsidRDefault="00F33093" w:rsidP="00DA7B29">
      <w:pPr>
        <w:pStyle w:val="NoSpacing"/>
        <w:numPr>
          <w:ilvl w:val="0"/>
          <w:numId w:val="12"/>
        </w:numPr>
        <w:spacing w:line="276" w:lineRule="auto"/>
        <w:ind w:left="567" w:hanging="567"/>
        <w:rPr>
          <w:rFonts w:ascii="Arial" w:hAnsi="Arial" w:cs="Arial"/>
          <w:b/>
          <w:u w:val="single"/>
        </w:rPr>
      </w:pPr>
      <w:r w:rsidRPr="00977276">
        <w:rPr>
          <w:rFonts w:ascii="Arial" w:hAnsi="Arial" w:cs="Arial"/>
          <w:b/>
          <w:u w:val="single"/>
        </w:rPr>
        <w:t>Purpose</w:t>
      </w:r>
      <w:r w:rsidR="00BC15B3">
        <w:rPr>
          <w:rFonts w:ascii="Arial" w:hAnsi="Arial" w:cs="Arial"/>
          <w:b/>
          <w:u w:val="single"/>
        </w:rPr>
        <w:t xml:space="preserve"> and Scope</w:t>
      </w:r>
    </w:p>
    <w:p w14:paraId="53172580" w14:textId="77777777" w:rsidR="007406DE" w:rsidRDefault="007406DE" w:rsidP="00DA7B29">
      <w:pPr>
        <w:pStyle w:val="NoSpacing"/>
        <w:spacing w:line="276" w:lineRule="auto"/>
        <w:rPr>
          <w:rFonts w:ascii="Arial" w:hAnsi="Arial" w:cs="Arial"/>
        </w:rPr>
      </w:pPr>
    </w:p>
    <w:p w14:paraId="38284FF2" w14:textId="3FAD4AAF" w:rsidR="00231B3A" w:rsidRPr="00691E67" w:rsidRDefault="00231B3A" w:rsidP="00DA7B29">
      <w:pPr>
        <w:pStyle w:val="NoSpacing"/>
        <w:spacing w:line="276" w:lineRule="auto"/>
        <w:rPr>
          <w:rFonts w:ascii="Arial" w:hAnsi="Arial" w:cs="Arial"/>
        </w:rPr>
      </w:pPr>
      <w:r w:rsidRPr="00691E67">
        <w:rPr>
          <w:rFonts w:ascii="Arial" w:hAnsi="Arial" w:cs="Arial"/>
        </w:rPr>
        <w:t xml:space="preserve">The </w:t>
      </w:r>
      <w:r w:rsidR="00CE1B64">
        <w:rPr>
          <w:rFonts w:ascii="Arial" w:hAnsi="Arial" w:cs="Arial"/>
        </w:rPr>
        <w:t>Derby Diocesan Academy Trust</w:t>
      </w:r>
      <w:r w:rsidR="00EF41C0">
        <w:rPr>
          <w:rFonts w:ascii="Arial" w:hAnsi="Arial" w:cs="Arial"/>
        </w:rPr>
        <w:t xml:space="preserve"> (</w:t>
      </w:r>
      <w:r w:rsidR="00CE1B64">
        <w:rPr>
          <w:rFonts w:ascii="Arial" w:hAnsi="Arial" w:cs="Arial"/>
        </w:rPr>
        <w:t>DDAT</w:t>
      </w:r>
      <w:r w:rsidR="00EF41C0">
        <w:rPr>
          <w:rFonts w:ascii="Arial" w:hAnsi="Arial" w:cs="Arial"/>
        </w:rPr>
        <w:t>)</w:t>
      </w:r>
      <w:r w:rsidRPr="00691E67">
        <w:rPr>
          <w:rFonts w:ascii="Arial" w:hAnsi="Arial" w:cs="Arial"/>
        </w:rPr>
        <w:t xml:space="preserve"> is committed to operating with honesty and integrity. We expect all colleagues to operate on this basis and to adhere to the trust’s policies, procedures and code of conduct. Fraud, misconduct or wrongdoing will not be tolerated. </w:t>
      </w:r>
    </w:p>
    <w:p w14:paraId="22705DB6" w14:textId="77777777" w:rsidR="00691E67" w:rsidRPr="00691E67" w:rsidRDefault="00691E67" w:rsidP="00DA7B29">
      <w:pPr>
        <w:pStyle w:val="NoSpacing"/>
        <w:spacing w:line="276" w:lineRule="auto"/>
        <w:rPr>
          <w:rFonts w:ascii="Arial" w:hAnsi="Arial" w:cs="Arial"/>
        </w:rPr>
      </w:pPr>
    </w:p>
    <w:p w14:paraId="38284FF3" w14:textId="5EB0D76F" w:rsidR="00231B3A" w:rsidRPr="00691E67" w:rsidRDefault="00231B3A" w:rsidP="00DA7B29">
      <w:pPr>
        <w:pStyle w:val="NoSpacing"/>
        <w:spacing w:line="276" w:lineRule="auto"/>
        <w:rPr>
          <w:rFonts w:ascii="Arial" w:hAnsi="Arial" w:cs="Arial"/>
        </w:rPr>
      </w:pPr>
      <w:r w:rsidRPr="00691E67">
        <w:rPr>
          <w:rFonts w:ascii="Arial" w:hAnsi="Arial" w:cs="Arial"/>
        </w:rPr>
        <w:t>The aim of this policy is to encourage colleagues to report suspected wrongdoing</w:t>
      </w:r>
      <w:r w:rsidR="00FE3EBA">
        <w:rPr>
          <w:rFonts w:ascii="Arial" w:hAnsi="Arial" w:cs="Arial"/>
        </w:rPr>
        <w:t>.</w:t>
      </w:r>
      <w:r w:rsidRPr="00691E67">
        <w:rPr>
          <w:rFonts w:ascii="Arial" w:hAnsi="Arial" w:cs="Arial"/>
        </w:rPr>
        <w:t xml:space="preserve"> </w:t>
      </w:r>
      <w:r w:rsidR="00FB53F8">
        <w:rPr>
          <w:rFonts w:ascii="Arial" w:hAnsi="Arial" w:cs="Arial"/>
        </w:rPr>
        <w:t>It aims to establish a fair and impartial investigative procedure and ensure that staff receive a response to concerns and are aware of how to pursue them if they are not satisfied.</w:t>
      </w:r>
      <w:r w:rsidRPr="00691E67">
        <w:rPr>
          <w:rFonts w:ascii="Arial" w:hAnsi="Arial" w:cs="Arial"/>
        </w:rPr>
        <w:t xml:space="preserve"> </w:t>
      </w:r>
    </w:p>
    <w:p w14:paraId="4A2D8B21" w14:textId="77777777" w:rsidR="00691E67" w:rsidRPr="00691E67" w:rsidRDefault="00691E67" w:rsidP="00DA7B29">
      <w:pPr>
        <w:pStyle w:val="NoSpacing"/>
        <w:spacing w:line="276" w:lineRule="auto"/>
        <w:rPr>
          <w:rFonts w:ascii="Arial" w:hAnsi="Arial" w:cs="Arial"/>
        </w:rPr>
      </w:pPr>
    </w:p>
    <w:p w14:paraId="38284FF4" w14:textId="4CD83F3F" w:rsidR="00231B3A" w:rsidRPr="00691E67" w:rsidRDefault="00231B3A" w:rsidP="00DA7B29">
      <w:pPr>
        <w:pStyle w:val="NoSpacing"/>
        <w:spacing w:line="276" w:lineRule="auto"/>
        <w:rPr>
          <w:rFonts w:ascii="Arial" w:hAnsi="Arial" w:cs="Arial"/>
        </w:rPr>
      </w:pPr>
      <w:r w:rsidRPr="00691E67">
        <w:rPr>
          <w:rFonts w:ascii="Arial" w:hAnsi="Arial" w:cs="Arial"/>
        </w:rPr>
        <w:t>Any colleague raising a concern under this policy will not be treated less favourably for raising concerns as outlined in this procedure. This means that any colleague who raises a concern under this policy will not be subjected to a detriment nor will they be dismissed for doing so.</w:t>
      </w:r>
      <w:r w:rsidR="005A3B9D">
        <w:rPr>
          <w:rFonts w:ascii="Arial" w:hAnsi="Arial" w:cs="Arial"/>
        </w:rPr>
        <w:t xml:space="preserve">  </w:t>
      </w:r>
      <w:r w:rsidRPr="00691E67">
        <w:rPr>
          <w:rFonts w:ascii="Arial" w:hAnsi="Arial" w:cs="Arial"/>
        </w:rPr>
        <w:t xml:space="preserve">This policy applies to employees of </w:t>
      </w:r>
      <w:r w:rsidR="00CE1B64">
        <w:rPr>
          <w:rFonts w:ascii="Arial" w:hAnsi="Arial" w:cs="Arial"/>
        </w:rPr>
        <w:t>DDAT</w:t>
      </w:r>
      <w:r w:rsidRPr="00691E67">
        <w:rPr>
          <w:rFonts w:ascii="Arial" w:hAnsi="Arial" w:cs="Arial"/>
        </w:rPr>
        <w:t xml:space="preserve">, referred to in this policy as colleagues including </w:t>
      </w:r>
      <w:r w:rsidR="00977276">
        <w:rPr>
          <w:rFonts w:ascii="Arial" w:hAnsi="Arial" w:cs="Arial"/>
        </w:rPr>
        <w:t xml:space="preserve">employees, </w:t>
      </w:r>
      <w:r w:rsidRPr="00691E67">
        <w:rPr>
          <w:rFonts w:ascii="Arial" w:hAnsi="Arial" w:cs="Arial"/>
        </w:rPr>
        <w:t xml:space="preserve">agency workers, trainees or anyone </w:t>
      </w:r>
      <w:r w:rsidR="00977276">
        <w:rPr>
          <w:rFonts w:ascii="Arial" w:hAnsi="Arial" w:cs="Arial"/>
        </w:rPr>
        <w:t xml:space="preserve">who is, or was, subject to a contract to undertake work or services for </w:t>
      </w:r>
      <w:r w:rsidR="00CE1B64">
        <w:rPr>
          <w:rFonts w:ascii="Arial" w:hAnsi="Arial" w:cs="Arial"/>
        </w:rPr>
        <w:t>DDAT</w:t>
      </w:r>
      <w:r w:rsidR="00977276">
        <w:rPr>
          <w:rFonts w:ascii="Arial" w:hAnsi="Arial" w:cs="Arial"/>
        </w:rPr>
        <w:t>.</w:t>
      </w:r>
      <w:r w:rsidRPr="00691E67">
        <w:rPr>
          <w:rFonts w:ascii="Arial" w:hAnsi="Arial" w:cs="Arial"/>
        </w:rPr>
        <w:t xml:space="preserve"> </w:t>
      </w:r>
    </w:p>
    <w:p w14:paraId="2A4594BD" w14:textId="77777777" w:rsidR="00691E67" w:rsidRPr="00691E67" w:rsidRDefault="00691E67" w:rsidP="00DA7B29">
      <w:pPr>
        <w:pStyle w:val="NoSpacing"/>
        <w:spacing w:line="276" w:lineRule="auto"/>
        <w:rPr>
          <w:rFonts w:ascii="Arial" w:hAnsi="Arial" w:cs="Arial"/>
        </w:rPr>
      </w:pPr>
    </w:p>
    <w:p w14:paraId="38284FF5" w14:textId="2DA94C2F" w:rsidR="00231B3A" w:rsidRDefault="00231B3A" w:rsidP="00DA7B29">
      <w:pPr>
        <w:pStyle w:val="NoSpacing"/>
        <w:spacing w:line="276" w:lineRule="auto"/>
        <w:rPr>
          <w:rFonts w:ascii="Arial" w:hAnsi="Arial" w:cs="Arial"/>
        </w:rPr>
      </w:pPr>
      <w:r w:rsidRPr="00691E67">
        <w:rPr>
          <w:rFonts w:ascii="Arial" w:hAnsi="Arial" w:cs="Arial"/>
        </w:rPr>
        <w:t>The policy and procedure</w:t>
      </w:r>
      <w:r w:rsidR="005A3B9D">
        <w:rPr>
          <w:rFonts w:ascii="Arial" w:hAnsi="Arial" w:cs="Arial"/>
        </w:rPr>
        <w:t>s</w:t>
      </w:r>
      <w:r w:rsidRPr="00691E67">
        <w:rPr>
          <w:rFonts w:ascii="Arial" w:hAnsi="Arial" w:cs="Arial"/>
        </w:rPr>
        <w:t xml:space="preserve"> appl</w:t>
      </w:r>
      <w:r w:rsidR="005A3B9D">
        <w:rPr>
          <w:rFonts w:ascii="Arial" w:hAnsi="Arial" w:cs="Arial"/>
        </w:rPr>
        <w:t>y</w:t>
      </w:r>
      <w:r w:rsidRPr="00691E67">
        <w:rPr>
          <w:rFonts w:ascii="Arial" w:hAnsi="Arial" w:cs="Arial"/>
        </w:rPr>
        <w:t xml:space="preserve"> to all colleagues, regardless of length of service, but do not form part of the contract of employment and can be varied from time to time. </w:t>
      </w:r>
    </w:p>
    <w:p w14:paraId="52DC6CD5" w14:textId="77777777" w:rsidR="00C05950" w:rsidRDefault="00C05950" w:rsidP="00DA7B29">
      <w:pPr>
        <w:pStyle w:val="NoSpacing"/>
        <w:spacing w:line="276" w:lineRule="auto"/>
        <w:rPr>
          <w:rFonts w:ascii="Arial" w:hAnsi="Arial" w:cs="Arial"/>
        </w:rPr>
      </w:pPr>
    </w:p>
    <w:p w14:paraId="63A7B13F" w14:textId="08BB4C25" w:rsidR="00977276" w:rsidRPr="00977276" w:rsidRDefault="00977276" w:rsidP="00DA7B29">
      <w:pPr>
        <w:pStyle w:val="NoSpacing"/>
        <w:spacing w:line="276" w:lineRule="auto"/>
        <w:rPr>
          <w:rFonts w:ascii="Arial" w:hAnsi="Arial" w:cs="Arial"/>
        </w:rPr>
      </w:pPr>
      <w:r w:rsidRPr="00977276">
        <w:rPr>
          <w:rFonts w:ascii="Arial" w:hAnsi="Arial" w:cs="Arial"/>
        </w:rPr>
        <w:t xml:space="preserve">This policy enables </w:t>
      </w:r>
      <w:r w:rsidR="00CE1B64">
        <w:rPr>
          <w:rFonts w:ascii="Arial" w:hAnsi="Arial" w:cs="Arial"/>
        </w:rPr>
        <w:t>DDAT</w:t>
      </w:r>
      <w:r w:rsidRPr="00977276">
        <w:rPr>
          <w:rFonts w:ascii="Arial" w:hAnsi="Arial" w:cs="Arial"/>
        </w:rPr>
        <w:t xml:space="preserve"> to comply with the Public Interest Disclosure Act 1998 and the Public Interest Disclosure (Prescribed Persons) Order 2014. The whistle-blowing procedure is intended to cover major concerns that may fall outside the scope of </w:t>
      </w:r>
      <w:r w:rsidR="002446BE">
        <w:rPr>
          <w:rFonts w:ascii="Arial" w:hAnsi="Arial" w:cs="Arial"/>
        </w:rPr>
        <w:t>DDATs</w:t>
      </w:r>
      <w:r w:rsidRPr="00977276">
        <w:rPr>
          <w:rFonts w:ascii="Arial" w:hAnsi="Arial" w:cs="Arial"/>
        </w:rPr>
        <w:t xml:space="preserve"> other procedures e.g. health and safety. These include (this list is not exhaustive): </w:t>
      </w:r>
    </w:p>
    <w:p w14:paraId="329BFCFC" w14:textId="49EF930C" w:rsidR="00977276" w:rsidRDefault="00977276" w:rsidP="00DA7B29">
      <w:pPr>
        <w:pStyle w:val="NoSpacing"/>
        <w:spacing w:line="276" w:lineRule="auto"/>
      </w:pPr>
    </w:p>
    <w:p w14:paraId="4560E12D" w14:textId="6FAF73AA" w:rsidR="00CE5DDE" w:rsidRDefault="005A3B9D" w:rsidP="00DA7B29">
      <w:pPr>
        <w:pStyle w:val="NoSpacing"/>
        <w:numPr>
          <w:ilvl w:val="0"/>
          <w:numId w:val="3"/>
        </w:numPr>
        <w:spacing w:line="276" w:lineRule="auto"/>
        <w:rPr>
          <w:rFonts w:ascii="Arial" w:hAnsi="Arial" w:cs="Arial"/>
        </w:rPr>
      </w:pPr>
      <w:r>
        <w:rPr>
          <w:rFonts w:ascii="Arial" w:hAnsi="Arial" w:cs="Arial"/>
        </w:rPr>
        <w:lastRenderedPageBreak/>
        <w:t>a</w:t>
      </w:r>
      <w:r w:rsidR="00231B3A" w:rsidRPr="00CE5DDE">
        <w:rPr>
          <w:rFonts w:ascii="Arial" w:hAnsi="Arial" w:cs="Arial"/>
        </w:rPr>
        <w:t xml:space="preserve"> criminal offence </w:t>
      </w:r>
    </w:p>
    <w:p w14:paraId="38284FF9" w14:textId="38F5247D" w:rsidR="00231B3A" w:rsidRPr="00CE5DDE" w:rsidRDefault="005A3B9D" w:rsidP="00DA7B29">
      <w:pPr>
        <w:pStyle w:val="NoSpacing"/>
        <w:numPr>
          <w:ilvl w:val="0"/>
          <w:numId w:val="3"/>
        </w:numPr>
        <w:spacing w:line="276" w:lineRule="auto"/>
        <w:rPr>
          <w:rFonts w:ascii="Arial" w:hAnsi="Arial" w:cs="Arial"/>
        </w:rPr>
      </w:pPr>
      <w:r>
        <w:rPr>
          <w:rFonts w:ascii="Arial" w:hAnsi="Arial" w:cs="Arial"/>
        </w:rPr>
        <w:t>a</w:t>
      </w:r>
      <w:r w:rsidR="00231B3A" w:rsidRPr="00CE5DDE">
        <w:rPr>
          <w:rFonts w:ascii="Arial" w:hAnsi="Arial" w:cs="Arial"/>
        </w:rPr>
        <w:t xml:space="preserve"> miscarriage of justice </w:t>
      </w:r>
    </w:p>
    <w:p w14:paraId="38284FFA" w14:textId="4C7A71DE" w:rsidR="00231B3A" w:rsidRPr="00CE5DDE" w:rsidRDefault="00977276" w:rsidP="00DA7B29">
      <w:pPr>
        <w:pStyle w:val="NoSpacing"/>
        <w:numPr>
          <w:ilvl w:val="0"/>
          <w:numId w:val="3"/>
        </w:numPr>
        <w:spacing w:line="276" w:lineRule="auto"/>
        <w:rPr>
          <w:rFonts w:ascii="Arial" w:hAnsi="Arial" w:cs="Arial"/>
        </w:rPr>
      </w:pPr>
      <w:r>
        <w:rPr>
          <w:rFonts w:ascii="Arial" w:hAnsi="Arial" w:cs="Arial"/>
        </w:rPr>
        <w:t xml:space="preserve">risk or actual </w:t>
      </w:r>
      <w:r w:rsidR="005A3B9D">
        <w:rPr>
          <w:rFonts w:ascii="Arial" w:hAnsi="Arial" w:cs="Arial"/>
        </w:rPr>
        <w:t>d</w:t>
      </w:r>
      <w:r w:rsidR="00231B3A" w:rsidRPr="00CE5DDE">
        <w:rPr>
          <w:rFonts w:ascii="Arial" w:hAnsi="Arial" w:cs="Arial"/>
        </w:rPr>
        <w:t xml:space="preserve">amage to the environment  </w:t>
      </w:r>
    </w:p>
    <w:p w14:paraId="38284FFB" w14:textId="3461DD71" w:rsidR="00231B3A" w:rsidRPr="00CE5DDE" w:rsidRDefault="005A3B9D" w:rsidP="00DA7B29">
      <w:pPr>
        <w:pStyle w:val="NoSpacing"/>
        <w:numPr>
          <w:ilvl w:val="0"/>
          <w:numId w:val="3"/>
        </w:numPr>
        <w:spacing w:line="276" w:lineRule="auto"/>
        <w:rPr>
          <w:rFonts w:ascii="Arial" w:hAnsi="Arial" w:cs="Arial"/>
        </w:rPr>
      </w:pPr>
      <w:r>
        <w:rPr>
          <w:rFonts w:ascii="Arial" w:hAnsi="Arial" w:cs="Arial"/>
        </w:rPr>
        <w:t>b</w:t>
      </w:r>
      <w:r w:rsidR="00231B3A" w:rsidRPr="00CE5DDE">
        <w:rPr>
          <w:rFonts w:ascii="Arial" w:hAnsi="Arial" w:cs="Arial"/>
        </w:rPr>
        <w:t xml:space="preserve">reach of a legal obligation  </w:t>
      </w:r>
    </w:p>
    <w:p w14:paraId="38284FFC" w14:textId="29790D3F" w:rsidR="00231B3A" w:rsidRPr="00CE5DDE" w:rsidRDefault="005A3B9D" w:rsidP="00DA7B29">
      <w:pPr>
        <w:pStyle w:val="NoSpacing"/>
        <w:numPr>
          <w:ilvl w:val="0"/>
          <w:numId w:val="3"/>
        </w:numPr>
        <w:spacing w:line="276" w:lineRule="auto"/>
        <w:rPr>
          <w:rFonts w:ascii="Arial" w:hAnsi="Arial" w:cs="Arial"/>
        </w:rPr>
      </w:pPr>
      <w:r>
        <w:rPr>
          <w:rFonts w:ascii="Arial" w:hAnsi="Arial" w:cs="Arial"/>
        </w:rPr>
        <w:t>a</w:t>
      </w:r>
      <w:r w:rsidR="00231B3A" w:rsidRPr="00CE5DDE">
        <w:rPr>
          <w:rFonts w:ascii="Arial" w:hAnsi="Arial" w:cs="Arial"/>
        </w:rPr>
        <w:t xml:space="preserve"> danger to health and safety  </w:t>
      </w:r>
    </w:p>
    <w:p w14:paraId="3BA3F1AD" w14:textId="77777777" w:rsidR="005C6102" w:rsidRPr="005C6102" w:rsidRDefault="005A3B9D" w:rsidP="00DA7B29">
      <w:pPr>
        <w:pStyle w:val="NoSpacing"/>
        <w:numPr>
          <w:ilvl w:val="0"/>
          <w:numId w:val="3"/>
        </w:numPr>
        <w:spacing w:line="276" w:lineRule="auto"/>
        <w:rPr>
          <w:rFonts w:cs="Symbol"/>
        </w:rPr>
      </w:pPr>
      <w:r>
        <w:rPr>
          <w:rFonts w:ascii="Arial" w:hAnsi="Arial" w:cs="Arial"/>
        </w:rPr>
        <w:t>a</w:t>
      </w:r>
      <w:r w:rsidR="00231B3A" w:rsidRPr="00CE5DDE">
        <w:rPr>
          <w:rFonts w:ascii="Arial" w:hAnsi="Arial" w:cs="Arial"/>
        </w:rPr>
        <w:t xml:space="preserve"> deliberate concealment of any of the above</w:t>
      </w:r>
    </w:p>
    <w:p w14:paraId="38284FFD" w14:textId="55C15249" w:rsidR="00231B3A" w:rsidRPr="00DF43DE" w:rsidRDefault="00231B3A" w:rsidP="00DA7B29">
      <w:pPr>
        <w:pStyle w:val="NoSpacing"/>
        <w:spacing w:line="276" w:lineRule="auto"/>
        <w:ind w:left="720"/>
        <w:rPr>
          <w:rFonts w:cs="Symbol"/>
        </w:rPr>
      </w:pPr>
      <w:r w:rsidRPr="00231B3A">
        <w:t xml:space="preserve"> </w:t>
      </w:r>
    </w:p>
    <w:p w14:paraId="6011B713" w14:textId="77777777" w:rsidR="005C6102" w:rsidRPr="00257312" w:rsidRDefault="005C6102" w:rsidP="00DA7B29">
      <w:pPr>
        <w:pStyle w:val="NoSpacing"/>
        <w:numPr>
          <w:ilvl w:val="0"/>
          <w:numId w:val="12"/>
        </w:numPr>
        <w:spacing w:line="276" w:lineRule="auto"/>
        <w:ind w:left="567" w:hanging="567"/>
        <w:rPr>
          <w:rFonts w:ascii="Arial" w:hAnsi="Arial" w:cs="Arial"/>
          <w:b/>
        </w:rPr>
      </w:pPr>
      <w:r w:rsidRPr="00257312">
        <w:rPr>
          <w:rFonts w:ascii="Arial" w:hAnsi="Arial" w:cs="Arial"/>
          <w:b/>
          <w:u w:val="single"/>
        </w:rPr>
        <w:t>When to raise a concern through the Whistle-blowing policy</w:t>
      </w:r>
    </w:p>
    <w:p w14:paraId="5780F980" w14:textId="76BE0C23" w:rsidR="005C6102" w:rsidRPr="00257312" w:rsidRDefault="005C6102" w:rsidP="00DA7B29">
      <w:pPr>
        <w:pStyle w:val="NoSpacing"/>
        <w:spacing w:line="276" w:lineRule="auto"/>
        <w:rPr>
          <w:rFonts w:ascii="Arial" w:hAnsi="Arial" w:cs="Arial"/>
        </w:rPr>
      </w:pPr>
    </w:p>
    <w:p w14:paraId="09F08369" w14:textId="14C8B313" w:rsidR="005C6102" w:rsidRPr="00257312" w:rsidRDefault="005C6102" w:rsidP="00DA7B29">
      <w:pPr>
        <w:pStyle w:val="NoSpacing"/>
        <w:spacing w:line="276" w:lineRule="auto"/>
        <w:rPr>
          <w:rFonts w:ascii="Arial" w:hAnsi="Arial" w:cs="Arial"/>
        </w:rPr>
      </w:pPr>
      <w:r w:rsidRPr="00257312">
        <w:rPr>
          <w:rFonts w:ascii="Arial" w:hAnsi="Arial" w:cs="Arial"/>
        </w:rPr>
        <w:t xml:space="preserve">If the disclosure is made to </w:t>
      </w:r>
      <w:r w:rsidR="00CE1B64">
        <w:rPr>
          <w:rFonts w:ascii="Arial" w:hAnsi="Arial" w:cs="Arial"/>
        </w:rPr>
        <w:t>DDAT</w:t>
      </w:r>
      <w:r w:rsidRPr="00257312">
        <w:rPr>
          <w:rFonts w:ascii="Arial" w:hAnsi="Arial" w:cs="Arial"/>
        </w:rPr>
        <w:t xml:space="preserve">, it must be in the public interest and the person making the complaint (“the whistle-blower”) has a reasonable suspicion that the alleged malpractice has occurred, is occurring or is likely to occur. </w:t>
      </w:r>
    </w:p>
    <w:p w14:paraId="2759CC2A" w14:textId="3F828D9D" w:rsidR="005C6102" w:rsidRPr="00257312" w:rsidRDefault="005C6102" w:rsidP="00DA7B29">
      <w:pPr>
        <w:pStyle w:val="NoSpacing"/>
        <w:spacing w:line="276" w:lineRule="auto"/>
        <w:rPr>
          <w:rFonts w:ascii="Arial" w:hAnsi="Arial" w:cs="Arial"/>
        </w:rPr>
      </w:pPr>
    </w:p>
    <w:p w14:paraId="3AFA3AA7" w14:textId="77777777" w:rsidR="005C6102" w:rsidRPr="00257312" w:rsidRDefault="005C6102" w:rsidP="00DA7B29">
      <w:pPr>
        <w:pStyle w:val="NoSpacing"/>
        <w:spacing w:line="276" w:lineRule="auto"/>
        <w:rPr>
          <w:rFonts w:ascii="Arial" w:hAnsi="Arial" w:cs="Arial"/>
        </w:rPr>
      </w:pPr>
      <w:r w:rsidRPr="00257312">
        <w:rPr>
          <w:rFonts w:ascii="Arial" w:hAnsi="Arial" w:cs="Arial"/>
        </w:rPr>
        <w:t>When raising a concern through the whistle-blowing policy the whistle-blower should either</w:t>
      </w:r>
    </w:p>
    <w:p w14:paraId="2CA8F8E1" w14:textId="77777777" w:rsidR="005C6102" w:rsidRPr="00257312" w:rsidRDefault="005C6102" w:rsidP="00DA7B29">
      <w:pPr>
        <w:pStyle w:val="NoSpacing"/>
        <w:spacing w:line="276" w:lineRule="auto"/>
      </w:pPr>
    </w:p>
    <w:p w14:paraId="69608BE7" w14:textId="77777777" w:rsidR="005C6102" w:rsidRPr="00CE5DDE" w:rsidRDefault="005C6102" w:rsidP="00DA7B29">
      <w:pPr>
        <w:pStyle w:val="NoSpacing"/>
        <w:numPr>
          <w:ilvl w:val="0"/>
          <w:numId w:val="6"/>
        </w:numPr>
        <w:spacing w:line="276" w:lineRule="auto"/>
        <w:rPr>
          <w:rFonts w:ascii="Arial" w:hAnsi="Arial" w:cs="Arial"/>
        </w:rPr>
      </w:pPr>
      <w:r w:rsidRPr="00257312">
        <w:rPr>
          <w:rFonts w:ascii="Arial" w:hAnsi="Arial" w:cs="Arial"/>
        </w:rPr>
        <w:t xml:space="preserve">reasonably believe that they would be victimised if they raised the matter internally or to </w:t>
      </w:r>
      <w:r w:rsidRPr="00CE5DDE">
        <w:rPr>
          <w:rFonts w:ascii="Arial" w:hAnsi="Arial" w:cs="Arial"/>
        </w:rPr>
        <w:t xml:space="preserve">a regulatory body </w:t>
      </w:r>
    </w:p>
    <w:p w14:paraId="37E417A7" w14:textId="77777777" w:rsidR="005C6102" w:rsidRPr="00CE5DDE" w:rsidRDefault="005C6102" w:rsidP="00DA7B29">
      <w:pPr>
        <w:pStyle w:val="NoSpacing"/>
        <w:numPr>
          <w:ilvl w:val="0"/>
          <w:numId w:val="6"/>
        </w:numPr>
        <w:spacing w:line="276" w:lineRule="auto"/>
        <w:rPr>
          <w:rFonts w:ascii="Arial" w:hAnsi="Arial" w:cs="Arial"/>
        </w:rPr>
      </w:pPr>
      <w:r w:rsidRPr="00CE5DDE">
        <w:rPr>
          <w:rFonts w:ascii="Arial" w:hAnsi="Arial" w:cs="Arial"/>
        </w:rPr>
        <w:t xml:space="preserve">reasonably believe that evidence is likely to be concealed or destroyed </w:t>
      </w:r>
    </w:p>
    <w:p w14:paraId="446C2960" w14:textId="0DD91DC0" w:rsidR="005C6102" w:rsidRPr="00CE5DDE" w:rsidRDefault="005C6102" w:rsidP="00DA7B29">
      <w:pPr>
        <w:pStyle w:val="NoSpacing"/>
        <w:numPr>
          <w:ilvl w:val="0"/>
          <w:numId w:val="6"/>
        </w:numPr>
        <w:spacing w:line="276" w:lineRule="auto"/>
        <w:rPr>
          <w:rFonts w:ascii="Arial" w:hAnsi="Arial" w:cs="Arial"/>
        </w:rPr>
      </w:pPr>
      <w:r w:rsidRPr="00CE5DDE">
        <w:rPr>
          <w:rFonts w:ascii="Arial" w:hAnsi="Arial" w:cs="Arial"/>
        </w:rPr>
        <w:t xml:space="preserve">have already raised the concern with the </w:t>
      </w:r>
      <w:r w:rsidR="00CE1B64">
        <w:rPr>
          <w:rFonts w:ascii="Arial" w:hAnsi="Arial" w:cs="Arial"/>
        </w:rPr>
        <w:t>DDAT</w:t>
      </w:r>
      <w:r w:rsidRPr="00CE5DDE">
        <w:rPr>
          <w:rFonts w:ascii="Arial" w:hAnsi="Arial" w:cs="Arial"/>
        </w:rPr>
        <w:t xml:space="preserve">  </w:t>
      </w:r>
    </w:p>
    <w:p w14:paraId="282C2668" w14:textId="77777777" w:rsidR="005C6102" w:rsidRPr="001854EE" w:rsidRDefault="005C6102" w:rsidP="00DA7B29">
      <w:pPr>
        <w:pStyle w:val="NoSpacing"/>
        <w:spacing w:line="276" w:lineRule="auto"/>
        <w:rPr>
          <w:rFonts w:cs="Symbol"/>
        </w:rPr>
      </w:pPr>
    </w:p>
    <w:p w14:paraId="40CA2412" w14:textId="77777777" w:rsidR="005C6102" w:rsidRDefault="005C6102" w:rsidP="00DA7B29">
      <w:pPr>
        <w:pStyle w:val="NoSpacing"/>
        <w:spacing w:line="276" w:lineRule="auto"/>
        <w:rPr>
          <w:rFonts w:ascii="Arial" w:hAnsi="Arial" w:cs="Arial"/>
        </w:rPr>
      </w:pPr>
      <w:r w:rsidRPr="00691E67">
        <w:rPr>
          <w:rFonts w:ascii="Arial" w:hAnsi="Arial" w:cs="Arial"/>
        </w:rPr>
        <w:t>If the disclosure is made to other external bodies and is of an "exceptionally serious" nature – which in a school setting could include, say, the alleged abuse of children or vulnerable adults in a school’s care or corruption, then the whistle</w:t>
      </w:r>
      <w:r>
        <w:rPr>
          <w:rFonts w:ascii="Arial" w:hAnsi="Arial" w:cs="Arial"/>
        </w:rPr>
        <w:t>-</w:t>
      </w:r>
      <w:r w:rsidRPr="00691E67">
        <w:rPr>
          <w:rFonts w:ascii="Arial" w:hAnsi="Arial" w:cs="Arial"/>
        </w:rPr>
        <w:t xml:space="preserve">blower will not be required to: </w:t>
      </w:r>
    </w:p>
    <w:p w14:paraId="25D69A89" w14:textId="77777777" w:rsidR="005C6102" w:rsidRPr="00691E67" w:rsidRDefault="005C6102" w:rsidP="00DA7B29">
      <w:pPr>
        <w:pStyle w:val="NoSpacing"/>
        <w:spacing w:line="276" w:lineRule="auto"/>
        <w:rPr>
          <w:rFonts w:ascii="Arial" w:hAnsi="Arial" w:cs="Arial"/>
        </w:rPr>
      </w:pPr>
    </w:p>
    <w:p w14:paraId="73AAD28F" w14:textId="77777777" w:rsidR="005C6102" w:rsidRPr="00CE5DDE" w:rsidRDefault="005C6102" w:rsidP="00DA7B29">
      <w:pPr>
        <w:pStyle w:val="NoSpacing"/>
        <w:numPr>
          <w:ilvl w:val="0"/>
          <w:numId w:val="7"/>
        </w:numPr>
        <w:spacing w:line="276" w:lineRule="auto"/>
        <w:rPr>
          <w:rFonts w:ascii="Arial" w:hAnsi="Arial" w:cs="Arial"/>
        </w:rPr>
      </w:pPr>
      <w:r w:rsidRPr="00CE5DDE">
        <w:rPr>
          <w:rFonts w:ascii="Arial" w:hAnsi="Arial" w:cs="Arial"/>
        </w:rPr>
        <w:t xml:space="preserve">believe that they will be subject to a detriment for raising the disclosure internally </w:t>
      </w:r>
    </w:p>
    <w:p w14:paraId="2C24ED2A" w14:textId="77777777" w:rsidR="005C6102" w:rsidRDefault="005C6102" w:rsidP="00DA7B29">
      <w:pPr>
        <w:pStyle w:val="NoSpacing"/>
        <w:numPr>
          <w:ilvl w:val="0"/>
          <w:numId w:val="7"/>
        </w:numPr>
        <w:spacing w:line="276" w:lineRule="auto"/>
        <w:rPr>
          <w:rFonts w:ascii="Arial" w:hAnsi="Arial" w:cs="Arial"/>
        </w:rPr>
      </w:pPr>
      <w:r w:rsidRPr="00CE5DDE">
        <w:rPr>
          <w:rFonts w:ascii="Arial" w:hAnsi="Arial" w:cs="Arial"/>
        </w:rPr>
        <w:t xml:space="preserve">believe that the evidence is likely to be concealed or destroyed. </w:t>
      </w:r>
    </w:p>
    <w:p w14:paraId="01CB4B74" w14:textId="26C6429D" w:rsidR="00DF43DE" w:rsidRPr="005C6102" w:rsidRDefault="005C6102" w:rsidP="00DA7B29">
      <w:pPr>
        <w:pStyle w:val="NoSpacing"/>
        <w:numPr>
          <w:ilvl w:val="0"/>
          <w:numId w:val="7"/>
        </w:numPr>
        <w:spacing w:line="276" w:lineRule="auto"/>
        <w:rPr>
          <w:rFonts w:ascii="Arial" w:hAnsi="Arial" w:cs="Arial"/>
        </w:rPr>
      </w:pPr>
      <w:r w:rsidRPr="00CE5DDE">
        <w:rPr>
          <w:rFonts w:ascii="Arial" w:hAnsi="Arial" w:cs="Arial"/>
        </w:rPr>
        <w:t>have raised the matter concerned internally first</w:t>
      </w:r>
    </w:p>
    <w:p w14:paraId="131B7E5A" w14:textId="77777777" w:rsidR="00977276" w:rsidRPr="00231B3A" w:rsidRDefault="00977276" w:rsidP="00DA7B29">
      <w:pPr>
        <w:pStyle w:val="NoSpacing"/>
        <w:spacing w:line="276" w:lineRule="auto"/>
        <w:rPr>
          <w:rFonts w:cs="Symbol"/>
        </w:rPr>
      </w:pPr>
    </w:p>
    <w:p w14:paraId="145E2907" w14:textId="6D480556" w:rsidR="00977276" w:rsidRPr="00977276" w:rsidRDefault="00977276" w:rsidP="00DA7B29">
      <w:pPr>
        <w:pStyle w:val="NoSpacing"/>
        <w:numPr>
          <w:ilvl w:val="0"/>
          <w:numId w:val="12"/>
        </w:numPr>
        <w:spacing w:line="276" w:lineRule="auto"/>
        <w:ind w:left="567" w:hanging="567"/>
        <w:rPr>
          <w:rFonts w:ascii="Arial" w:hAnsi="Arial" w:cs="Arial"/>
          <w:b/>
          <w:u w:val="single"/>
        </w:rPr>
      </w:pPr>
      <w:r w:rsidRPr="00977276">
        <w:rPr>
          <w:rFonts w:ascii="Arial" w:hAnsi="Arial" w:cs="Arial"/>
          <w:b/>
          <w:u w:val="single"/>
        </w:rPr>
        <w:t>Rights of the Whistle</w:t>
      </w:r>
      <w:r w:rsidR="00C05950">
        <w:rPr>
          <w:rFonts w:ascii="Arial" w:hAnsi="Arial" w:cs="Arial"/>
          <w:b/>
          <w:u w:val="single"/>
        </w:rPr>
        <w:t>-</w:t>
      </w:r>
      <w:r w:rsidRPr="00977276">
        <w:rPr>
          <w:rFonts w:ascii="Arial" w:hAnsi="Arial" w:cs="Arial"/>
          <w:b/>
          <w:u w:val="single"/>
        </w:rPr>
        <w:t>blower</w:t>
      </w:r>
    </w:p>
    <w:p w14:paraId="47DA8A2C" w14:textId="77777777" w:rsidR="00DF43DE" w:rsidRPr="00231B3A" w:rsidRDefault="00DF43DE" w:rsidP="00DA7B29">
      <w:pPr>
        <w:pStyle w:val="NoSpacing"/>
        <w:spacing w:line="276" w:lineRule="auto"/>
        <w:rPr>
          <w:rFonts w:cs="Symbol"/>
        </w:rPr>
      </w:pPr>
    </w:p>
    <w:p w14:paraId="01F00977" w14:textId="3763EA04" w:rsidR="003D66E4" w:rsidRDefault="00231B3A" w:rsidP="00DA7B29">
      <w:pPr>
        <w:pStyle w:val="NoSpacing"/>
        <w:spacing w:line="276" w:lineRule="auto"/>
        <w:rPr>
          <w:rFonts w:ascii="Arial" w:hAnsi="Arial" w:cs="Arial"/>
        </w:rPr>
      </w:pPr>
      <w:r w:rsidRPr="00691E67">
        <w:rPr>
          <w:rFonts w:ascii="Arial" w:hAnsi="Arial" w:cs="Arial"/>
        </w:rPr>
        <w:t>A colleague who has a reasonable belief that a wrongdoing has</w:t>
      </w:r>
      <w:r w:rsidR="00C05950">
        <w:rPr>
          <w:rFonts w:ascii="Arial" w:hAnsi="Arial" w:cs="Arial"/>
        </w:rPr>
        <w:t>,</w:t>
      </w:r>
      <w:r w:rsidRPr="00691E67">
        <w:rPr>
          <w:rFonts w:ascii="Arial" w:hAnsi="Arial" w:cs="Arial"/>
        </w:rPr>
        <w:t xml:space="preserve"> or may be committed</w:t>
      </w:r>
      <w:r w:rsidR="00C05950">
        <w:rPr>
          <w:rFonts w:ascii="Arial" w:hAnsi="Arial" w:cs="Arial"/>
        </w:rPr>
        <w:t>,</w:t>
      </w:r>
      <w:r w:rsidRPr="00691E67">
        <w:rPr>
          <w:rFonts w:ascii="Arial" w:hAnsi="Arial" w:cs="Arial"/>
        </w:rPr>
        <w:t xml:space="preserve"> and</w:t>
      </w:r>
      <w:r w:rsidR="00C05950">
        <w:rPr>
          <w:rFonts w:ascii="Arial" w:hAnsi="Arial" w:cs="Arial"/>
        </w:rPr>
        <w:t xml:space="preserve"> </w:t>
      </w:r>
      <w:r w:rsidRPr="00691E67">
        <w:rPr>
          <w:rFonts w:ascii="Arial" w:hAnsi="Arial" w:cs="Arial"/>
        </w:rPr>
        <w:t>raises a genuine conce</w:t>
      </w:r>
      <w:r w:rsidR="009D63F8" w:rsidRPr="00691E67">
        <w:rPr>
          <w:rFonts w:ascii="Arial" w:hAnsi="Arial" w:cs="Arial"/>
        </w:rPr>
        <w:t>rn relating to any of the above</w:t>
      </w:r>
      <w:r w:rsidRPr="00691E67">
        <w:rPr>
          <w:rFonts w:ascii="Arial" w:hAnsi="Arial" w:cs="Arial"/>
        </w:rPr>
        <w:t xml:space="preserve"> is a whistle</w:t>
      </w:r>
      <w:r w:rsidR="00C05950">
        <w:rPr>
          <w:rFonts w:ascii="Arial" w:hAnsi="Arial" w:cs="Arial"/>
        </w:rPr>
        <w:t>-</w:t>
      </w:r>
      <w:r w:rsidRPr="00691E67">
        <w:rPr>
          <w:rFonts w:ascii="Arial" w:hAnsi="Arial" w:cs="Arial"/>
        </w:rPr>
        <w:t xml:space="preserve">blower and is protected under this policy. </w:t>
      </w:r>
      <w:r w:rsidR="00316DA9">
        <w:rPr>
          <w:rFonts w:ascii="Arial" w:hAnsi="Arial" w:cs="Arial"/>
        </w:rPr>
        <w:t>DDAT</w:t>
      </w:r>
      <w:r w:rsidRPr="00691E67">
        <w:rPr>
          <w:rFonts w:ascii="Arial" w:hAnsi="Arial" w:cs="Arial"/>
        </w:rPr>
        <w:t xml:space="preserve"> will also treat every disclosure in confidence, and only reveal the identity of the person making it if absolutely necessary (e.g. if required in connection with legal action). </w:t>
      </w:r>
    </w:p>
    <w:p w14:paraId="7B6F1D66" w14:textId="77777777" w:rsidR="003D66E4" w:rsidRDefault="003D66E4" w:rsidP="00DA7B29">
      <w:pPr>
        <w:pStyle w:val="NoSpacing"/>
        <w:spacing w:line="276" w:lineRule="auto"/>
        <w:rPr>
          <w:rFonts w:ascii="Arial" w:hAnsi="Arial" w:cs="Arial"/>
        </w:rPr>
      </w:pPr>
    </w:p>
    <w:p w14:paraId="38285006" w14:textId="37D181D8" w:rsidR="009310D1" w:rsidRPr="00691E67" w:rsidRDefault="009310D1" w:rsidP="00DA7B29">
      <w:pPr>
        <w:pStyle w:val="NoSpacing"/>
        <w:spacing w:line="276" w:lineRule="auto"/>
        <w:rPr>
          <w:rFonts w:ascii="Arial" w:hAnsi="Arial" w:cs="Arial"/>
        </w:rPr>
      </w:pPr>
      <w:r w:rsidRPr="00691E67">
        <w:rPr>
          <w:rFonts w:ascii="Arial" w:hAnsi="Arial" w:cs="Arial"/>
        </w:rPr>
        <w:t xml:space="preserve">All colleagues are encouraged to use this policy to raise genuine concerns and will not be treated less favourably for doing so, even if they are mistaken in their belief. </w:t>
      </w:r>
    </w:p>
    <w:p w14:paraId="1B1BA1AB" w14:textId="77777777" w:rsidR="00691E67" w:rsidRPr="00691E67" w:rsidRDefault="00691E67" w:rsidP="00DA7B29">
      <w:pPr>
        <w:pStyle w:val="NoSpacing"/>
        <w:spacing w:line="276" w:lineRule="auto"/>
        <w:rPr>
          <w:rFonts w:ascii="Arial" w:hAnsi="Arial" w:cs="Arial"/>
        </w:rPr>
      </w:pPr>
    </w:p>
    <w:p w14:paraId="38285008" w14:textId="55E3C2CD" w:rsidR="009310D1" w:rsidRPr="00691E67" w:rsidRDefault="009310D1" w:rsidP="00DA7B29">
      <w:pPr>
        <w:pStyle w:val="NoSpacing"/>
        <w:spacing w:line="276" w:lineRule="auto"/>
        <w:rPr>
          <w:rFonts w:ascii="Arial" w:hAnsi="Arial" w:cs="Arial"/>
        </w:rPr>
      </w:pPr>
      <w:r w:rsidRPr="00691E67">
        <w:rPr>
          <w:rFonts w:ascii="Arial" w:hAnsi="Arial" w:cs="Arial"/>
        </w:rPr>
        <w:lastRenderedPageBreak/>
        <w:t xml:space="preserve">Any colleague who raises a concern under this policy will not be subjected to a detriment, nor will they be dismissed for doing so. Any colleague who believes that they have been subjected to a detriment for raising a complaint should raise the matter with the </w:t>
      </w:r>
      <w:r w:rsidR="00316DA9">
        <w:rPr>
          <w:rFonts w:ascii="Arial" w:hAnsi="Arial" w:cs="Arial"/>
        </w:rPr>
        <w:t>DDAT</w:t>
      </w:r>
      <w:r w:rsidR="00C05950">
        <w:rPr>
          <w:rFonts w:ascii="Arial" w:hAnsi="Arial" w:cs="Arial"/>
        </w:rPr>
        <w:t>’s</w:t>
      </w:r>
      <w:r w:rsidR="00DF43DE" w:rsidRPr="00691E67">
        <w:rPr>
          <w:rFonts w:ascii="Arial" w:hAnsi="Arial" w:cs="Arial"/>
        </w:rPr>
        <w:t xml:space="preserve"> </w:t>
      </w:r>
      <w:r w:rsidR="00390C78" w:rsidRPr="00691E67">
        <w:rPr>
          <w:rFonts w:ascii="Arial" w:hAnsi="Arial" w:cs="Arial"/>
        </w:rPr>
        <w:t>CEO</w:t>
      </w:r>
      <w:r w:rsidR="000B4F52" w:rsidRPr="00691E67">
        <w:rPr>
          <w:rFonts w:ascii="Arial" w:hAnsi="Arial" w:cs="Arial"/>
        </w:rPr>
        <w:t xml:space="preserve"> or Chair of the Board of Trustees</w:t>
      </w:r>
      <w:r w:rsidRPr="00691E67">
        <w:rPr>
          <w:rFonts w:ascii="Arial" w:hAnsi="Arial" w:cs="Arial"/>
        </w:rPr>
        <w:t>.</w:t>
      </w:r>
      <w:r w:rsidR="003D66E4">
        <w:rPr>
          <w:rFonts w:ascii="Arial" w:hAnsi="Arial" w:cs="Arial"/>
        </w:rPr>
        <w:t xml:space="preserve">  </w:t>
      </w:r>
      <w:r w:rsidRPr="00691E67">
        <w:rPr>
          <w:rFonts w:ascii="Arial" w:hAnsi="Arial" w:cs="Arial"/>
        </w:rPr>
        <w:t>Victimisation of a whistle</w:t>
      </w:r>
      <w:r w:rsidR="00C05950">
        <w:rPr>
          <w:rFonts w:ascii="Arial" w:hAnsi="Arial" w:cs="Arial"/>
        </w:rPr>
        <w:t>-</w:t>
      </w:r>
      <w:r w:rsidRPr="00691E67">
        <w:rPr>
          <w:rFonts w:ascii="Arial" w:hAnsi="Arial" w:cs="Arial"/>
        </w:rPr>
        <w:t xml:space="preserve">blower by any other colleague for raising a concern under this policy will in itself constitute a disciplinary offence. </w:t>
      </w:r>
    </w:p>
    <w:p w14:paraId="7AFE99D9" w14:textId="77777777" w:rsidR="00691E67" w:rsidRPr="00691E67" w:rsidRDefault="00691E67" w:rsidP="00DA7B29">
      <w:pPr>
        <w:pStyle w:val="NoSpacing"/>
        <w:spacing w:line="276" w:lineRule="auto"/>
        <w:rPr>
          <w:rFonts w:ascii="Arial" w:hAnsi="Arial" w:cs="Arial"/>
        </w:rPr>
      </w:pPr>
    </w:p>
    <w:p w14:paraId="41F78095" w14:textId="77777777" w:rsidR="00691E67" w:rsidRPr="00691E67" w:rsidRDefault="009310D1" w:rsidP="00DA7B29">
      <w:pPr>
        <w:pStyle w:val="NoSpacing"/>
        <w:spacing w:line="276" w:lineRule="auto"/>
        <w:rPr>
          <w:rFonts w:ascii="Arial" w:hAnsi="Arial" w:cs="Arial"/>
        </w:rPr>
      </w:pPr>
      <w:r w:rsidRPr="00691E67">
        <w:rPr>
          <w:rFonts w:ascii="Arial" w:hAnsi="Arial" w:cs="Arial"/>
        </w:rPr>
        <w:t>This policy does not deal with any complaints relating to a colleague’s own treatment at work or own contract of employment. Those matters should</w:t>
      </w:r>
      <w:r w:rsidR="009D63F8" w:rsidRPr="00691E67">
        <w:rPr>
          <w:rFonts w:ascii="Arial" w:hAnsi="Arial" w:cs="Arial"/>
        </w:rPr>
        <w:t xml:space="preserve"> be raised under the Grievance P</w:t>
      </w:r>
      <w:r w:rsidRPr="00691E67">
        <w:rPr>
          <w:rFonts w:ascii="Arial" w:hAnsi="Arial" w:cs="Arial"/>
        </w:rPr>
        <w:t xml:space="preserve">rocedure or the </w:t>
      </w:r>
      <w:r w:rsidRPr="00DA7B29">
        <w:rPr>
          <w:rFonts w:ascii="Arial" w:hAnsi="Arial" w:cs="Arial"/>
        </w:rPr>
        <w:t>Bullying and Harassment procedure</w:t>
      </w:r>
      <w:r w:rsidRPr="00691E67">
        <w:rPr>
          <w:rFonts w:ascii="Arial" w:hAnsi="Arial" w:cs="Arial"/>
        </w:rPr>
        <w:t>, as appropriate.</w:t>
      </w:r>
    </w:p>
    <w:p w14:paraId="3828500A" w14:textId="3DA6C59A" w:rsidR="009310D1" w:rsidRPr="00691E67" w:rsidRDefault="009310D1" w:rsidP="00DA7B29">
      <w:pPr>
        <w:pStyle w:val="NoSpacing"/>
        <w:spacing w:line="276" w:lineRule="auto"/>
        <w:rPr>
          <w:rFonts w:ascii="Arial" w:hAnsi="Arial" w:cs="Arial"/>
        </w:rPr>
      </w:pPr>
      <w:r w:rsidRPr="00691E67">
        <w:rPr>
          <w:rFonts w:ascii="Arial" w:hAnsi="Arial" w:cs="Arial"/>
        </w:rPr>
        <w:t xml:space="preserve"> </w:t>
      </w:r>
    </w:p>
    <w:p w14:paraId="3828500B" w14:textId="2F025A98" w:rsidR="009310D1" w:rsidRDefault="009310D1" w:rsidP="00DA7B29">
      <w:pPr>
        <w:pStyle w:val="NoSpacing"/>
        <w:spacing w:line="276" w:lineRule="auto"/>
        <w:rPr>
          <w:rFonts w:ascii="Arial" w:hAnsi="Arial" w:cs="Arial"/>
        </w:rPr>
      </w:pPr>
      <w:r w:rsidRPr="00691E67">
        <w:rPr>
          <w:rFonts w:ascii="Arial" w:hAnsi="Arial" w:cs="Arial"/>
        </w:rPr>
        <w:t>An exception to this will be when the matter of concern arises from the colleague’s own treatment at work that is arising from the whistle</w:t>
      </w:r>
      <w:r w:rsidR="00FB58FD">
        <w:rPr>
          <w:rFonts w:ascii="Arial" w:hAnsi="Arial" w:cs="Arial"/>
        </w:rPr>
        <w:t>-</w:t>
      </w:r>
      <w:r w:rsidRPr="00691E67">
        <w:rPr>
          <w:rFonts w:ascii="Arial" w:hAnsi="Arial" w:cs="Arial"/>
        </w:rPr>
        <w:t xml:space="preserve">blowing matter they have raised previously. </w:t>
      </w:r>
    </w:p>
    <w:p w14:paraId="4500628E" w14:textId="5B6DB384" w:rsidR="008C3E42" w:rsidRPr="00691E67" w:rsidRDefault="008C3E42" w:rsidP="00DA7B29">
      <w:pPr>
        <w:pStyle w:val="NoSpacing"/>
        <w:spacing w:line="276" w:lineRule="auto"/>
        <w:rPr>
          <w:rFonts w:ascii="Arial" w:hAnsi="Arial" w:cs="Arial"/>
        </w:rPr>
      </w:pPr>
    </w:p>
    <w:p w14:paraId="3828500C" w14:textId="49B95392" w:rsidR="009310D1" w:rsidRDefault="007406DE" w:rsidP="00DA7B29">
      <w:pPr>
        <w:pStyle w:val="NoSpacing"/>
        <w:numPr>
          <w:ilvl w:val="0"/>
          <w:numId w:val="12"/>
        </w:numPr>
        <w:spacing w:line="276" w:lineRule="auto"/>
        <w:ind w:left="567" w:hanging="567"/>
        <w:rPr>
          <w:rFonts w:ascii="Arial" w:hAnsi="Arial" w:cs="Arial"/>
          <w:b/>
          <w:u w:val="single"/>
        </w:rPr>
      </w:pPr>
      <w:r>
        <w:rPr>
          <w:rFonts w:ascii="Arial" w:hAnsi="Arial" w:cs="Arial"/>
          <w:b/>
          <w:u w:val="single"/>
        </w:rPr>
        <w:t>Employer Responsibility</w:t>
      </w:r>
      <w:r w:rsidR="009310D1" w:rsidRPr="007406DE">
        <w:rPr>
          <w:rFonts w:ascii="Arial" w:hAnsi="Arial" w:cs="Arial"/>
          <w:b/>
          <w:u w:val="single"/>
        </w:rPr>
        <w:t xml:space="preserve"> </w:t>
      </w:r>
    </w:p>
    <w:p w14:paraId="0FC06C08" w14:textId="63FD28AD" w:rsidR="007406DE" w:rsidRDefault="007406DE" w:rsidP="00DA7B29">
      <w:pPr>
        <w:pStyle w:val="NoSpacing"/>
        <w:spacing w:line="276" w:lineRule="auto"/>
        <w:rPr>
          <w:rFonts w:ascii="Arial" w:hAnsi="Arial" w:cs="Arial"/>
          <w:b/>
          <w:u w:val="single"/>
        </w:rPr>
      </w:pPr>
    </w:p>
    <w:p w14:paraId="4311254E" w14:textId="21CA0B43" w:rsidR="007406DE" w:rsidRDefault="007406DE" w:rsidP="00DA7B29">
      <w:pPr>
        <w:pStyle w:val="NoSpacing"/>
        <w:spacing w:line="276" w:lineRule="auto"/>
        <w:rPr>
          <w:rFonts w:ascii="Arial" w:hAnsi="Arial" w:cs="Arial"/>
        </w:rPr>
      </w:pPr>
      <w:r w:rsidRPr="007406DE">
        <w:rPr>
          <w:rFonts w:ascii="Arial" w:hAnsi="Arial" w:cs="Arial"/>
        </w:rPr>
        <w:t xml:space="preserve">As the employer of staff in the </w:t>
      </w:r>
      <w:r>
        <w:rPr>
          <w:rFonts w:ascii="Arial" w:hAnsi="Arial" w:cs="Arial"/>
        </w:rPr>
        <w:t>schools,</w:t>
      </w:r>
      <w:r w:rsidRPr="007406DE">
        <w:rPr>
          <w:rFonts w:ascii="Arial" w:hAnsi="Arial" w:cs="Arial"/>
        </w:rPr>
        <w:t xml:space="preserve"> </w:t>
      </w:r>
      <w:r w:rsidR="00316DA9">
        <w:rPr>
          <w:rFonts w:ascii="Arial" w:hAnsi="Arial" w:cs="Arial"/>
        </w:rPr>
        <w:t>DDAT</w:t>
      </w:r>
      <w:r>
        <w:rPr>
          <w:rFonts w:ascii="Arial" w:hAnsi="Arial" w:cs="Arial"/>
        </w:rPr>
        <w:t xml:space="preserve"> </w:t>
      </w:r>
      <w:r w:rsidRPr="007406DE">
        <w:rPr>
          <w:rFonts w:ascii="Arial" w:hAnsi="Arial" w:cs="Arial"/>
        </w:rPr>
        <w:t xml:space="preserve">has overall legal responsibility for ensuring that the </w:t>
      </w:r>
      <w:r w:rsidR="00FB53F8">
        <w:rPr>
          <w:rFonts w:ascii="Arial" w:hAnsi="Arial" w:cs="Arial"/>
        </w:rPr>
        <w:t>trust</w:t>
      </w:r>
      <w:r w:rsidRPr="007406DE">
        <w:rPr>
          <w:rFonts w:ascii="Arial" w:hAnsi="Arial" w:cs="Arial"/>
        </w:rPr>
        <w:t xml:space="preserve"> has a whistle</w:t>
      </w:r>
      <w:r w:rsidR="00FB58FD">
        <w:rPr>
          <w:rFonts w:ascii="Arial" w:hAnsi="Arial" w:cs="Arial"/>
        </w:rPr>
        <w:t>-</w:t>
      </w:r>
      <w:r w:rsidRPr="007406DE">
        <w:rPr>
          <w:rFonts w:ascii="Arial" w:hAnsi="Arial" w:cs="Arial"/>
        </w:rPr>
        <w:t xml:space="preserve">blowing policy. The board of trustees is responsible for the running of </w:t>
      </w:r>
      <w:r w:rsidR="00316DA9">
        <w:rPr>
          <w:rFonts w:ascii="Arial" w:hAnsi="Arial" w:cs="Arial"/>
        </w:rPr>
        <w:t>DDAT</w:t>
      </w:r>
      <w:r w:rsidRPr="007406DE">
        <w:rPr>
          <w:rFonts w:ascii="Arial" w:hAnsi="Arial" w:cs="Arial"/>
        </w:rPr>
        <w:t xml:space="preserve"> and will maintain a record of concerns raised and outcomes in a format that will not compromise confidentiality. </w:t>
      </w:r>
      <w:r w:rsidR="00316DA9">
        <w:rPr>
          <w:rFonts w:ascii="Arial" w:hAnsi="Arial" w:cs="Arial"/>
        </w:rPr>
        <w:t>DDAT</w:t>
      </w:r>
      <w:r w:rsidRPr="007406DE">
        <w:rPr>
          <w:rFonts w:ascii="Arial" w:hAnsi="Arial" w:cs="Arial"/>
        </w:rPr>
        <w:t xml:space="preserve"> recognises that the decision to report a concern can be a difficult one not least because of fear of reprisals from those responsible for the alleged failure or malpractice. </w:t>
      </w:r>
      <w:r w:rsidR="00316DA9">
        <w:rPr>
          <w:rFonts w:ascii="Arial" w:hAnsi="Arial" w:cs="Arial"/>
        </w:rPr>
        <w:t>DDAT</w:t>
      </w:r>
      <w:r w:rsidRPr="007406DE">
        <w:rPr>
          <w:rFonts w:ascii="Arial" w:hAnsi="Arial" w:cs="Arial"/>
        </w:rPr>
        <w:t xml:space="preserve"> does not tolerate harassment or victimisation and will take all necessary action to protect staff members when a concern is raised, being conscious of its vicarious liability for any employee’s conduct should this amount to victimisation of a whistle-blower. </w:t>
      </w:r>
    </w:p>
    <w:p w14:paraId="42B5D91A" w14:textId="79C6B722" w:rsidR="00C55EA4" w:rsidRDefault="00C55EA4" w:rsidP="00DA7B29">
      <w:pPr>
        <w:pStyle w:val="NoSpacing"/>
        <w:spacing w:line="276" w:lineRule="auto"/>
        <w:rPr>
          <w:rFonts w:ascii="Arial" w:hAnsi="Arial" w:cs="Arial"/>
        </w:rPr>
      </w:pPr>
    </w:p>
    <w:p w14:paraId="72FFA328" w14:textId="5E560F9F" w:rsidR="00C55EA4" w:rsidRPr="00C55EA4" w:rsidRDefault="00C55EA4" w:rsidP="00DA7B29">
      <w:pPr>
        <w:pStyle w:val="NoSpacing"/>
        <w:numPr>
          <w:ilvl w:val="0"/>
          <w:numId w:val="12"/>
        </w:numPr>
        <w:spacing w:line="276" w:lineRule="auto"/>
        <w:ind w:left="567" w:hanging="567"/>
        <w:rPr>
          <w:rFonts w:ascii="Arial" w:hAnsi="Arial" w:cs="Arial"/>
          <w:b/>
          <w:u w:val="single"/>
        </w:rPr>
      </w:pPr>
      <w:r w:rsidRPr="00C55EA4">
        <w:rPr>
          <w:rFonts w:ascii="Arial" w:hAnsi="Arial" w:cs="Arial"/>
          <w:b/>
          <w:u w:val="single"/>
        </w:rPr>
        <w:t>Raising a Concern – Internal Procedure</w:t>
      </w:r>
    </w:p>
    <w:p w14:paraId="725C1068" w14:textId="26A22267" w:rsidR="00811E5F" w:rsidRDefault="00811E5F" w:rsidP="00DA7B29">
      <w:pPr>
        <w:pStyle w:val="NoSpacing"/>
        <w:spacing w:line="276" w:lineRule="auto"/>
        <w:rPr>
          <w:rFonts w:ascii="Arial" w:hAnsi="Arial" w:cs="Arial"/>
          <w:b/>
        </w:rPr>
      </w:pPr>
    </w:p>
    <w:p w14:paraId="60E45D31" w14:textId="3B708286" w:rsidR="003D66E4" w:rsidRDefault="003D66E4" w:rsidP="00DA7B29">
      <w:pPr>
        <w:pStyle w:val="NoSpacing"/>
        <w:spacing w:line="276" w:lineRule="auto"/>
        <w:rPr>
          <w:rFonts w:ascii="Arial" w:hAnsi="Arial" w:cs="Arial"/>
        </w:rPr>
      </w:pPr>
      <w:r w:rsidRPr="007406DE">
        <w:rPr>
          <w:rFonts w:ascii="Arial" w:hAnsi="Arial" w:cs="Arial"/>
        </w:rPr>
        <w:t>Concerns are most appropriately raised in writing</w:t>
      </w:r>
      <w:r>
        <w:rPr>
          <w:rFonts w:ascii="Arial" w:hAnsi="Arial" w:cs="Arial"/>
          <w:color w:val="FF0000"/>
        </w:rPr>
        <w:t xml:space="preserve">; </w:t>
      </w:r>
      <w:r w:rsidRPr="0092673A">
        <w:rPr>
          <w:rFonts w:ascii="Arial" w:hAnsi="Arial" w:cs="Arial"/>
          <w:b/>
        </w:rPr>
        <w:t xml:space="preserve">a form for recording the concern is available for use at Appendix </w:t>
      </w:r>
      <w:r w:rsidR="005C6102" w:rsidRPr="0092673A">
        <w:rPr>
          <w:rFonts w:ascii="Arial" w:hAnsi="Arial" w:cs="Arial"/>
          <w:b/>
        </w:rPr>
        <w:t>1.</w:t>
      </w:r>
      <w:r w:rsidR="005C6102" w:rsidRPr="007406DE">
        <w:rPr>
          <w:rFonts w:ascii="Arial" w:hAnsi="Arial" w:cs="Arial"/>
        </w:rPr>
        <w:t xml:space="preserve"> Any</w:t>
      </w:r>
      <w:r w:rsidRPr="007406DE">
        <w:rPr>
          <w:rFonts w:ascii="Arial" w:hAnsi="Arial" w:cs="Arial"/>
        </w:rPr>
        <w:t xml:space="preserve"> submission should set out the background and history of the problem, giving names, dates and places where possible. The submission should also clarify the reason why there is felt to be particular concern about the situation and should include sufficient grounds for this concern. It is advised that the earlier a concern is raised the easier it is to take action. Staff are encouraged to involve their trade union or professional association and may be accompanied by a recognised trade union representative or work colleague during any meetings, </w:t>
      </w:r>
      <w:r>
        <w:rPr>
          <w:rFonts w:ascii="Arial" w:hAnsi="Arial" w:cs="Arial"/>
        </w:rPr>
        <w:t xml:space="preserve">with </w:t>
      </w:r>
      <w:r w:rsidRPr="007406DE">
        <w:rPr>
          <w:rFonts w:ascii="Arial" w:hAnsi="Arial" w:cs="Arial"/>
        </w:rPr>
        <w:t xml:space="preserve">reasonable time off from work being permitted for this purpose. It should be noted that should any staff member making a disclosure under the terms of the whistle-blowing policy already be subject to disciplinary, grievance or redundancy procedures, these procedures will not be halted as a result of any disclosure. </w:t>
      </w:r>
    </w:p>
    <w:p w14:paraId="7664EFDB" w14:textId="6C3E0430" w:rsidR="00C55EA4" w:rsidRPr="00C55EA4" w:rsidRDefault="00C55EA4" w:rsidP="00DA7B29">
      <w:pPr>
        <w:pStyle w:val="NoSpacing"/>
        <w:spacing w:line="276" w:lineRule="auto"/>
        <w:rPr>
          <w:rFonts w:ascii="Arial" w:hAnsi="Arial" w:cs="Arial"/>
        </w:rPr>
      </w:pPr>
    </w:p>
    <w:p w14:paraId="2E1B1384" w14:textId="6CC926B6" w:rsidR="00C56B5E" w:rsidRDefault="00C55EA4" w:rsidP="00DA7B29">
      <w:pPr>
        <w:pStyle w:val="NoSpacing"/>
        <w:spacing w:line="276" w:lineRule="auto"/>
        <w:rPr>
          <w:rFonts w:ascii="Arial" w:hAnsi="Arial" w:cs="Arial"/>
        </w:rPr>
      </w:pPr>
      <w:r w:rsidRPr="00C55EA4">
        <w:rPr>
          <w:rFonts w:ascii="Arial" w:hAnsi="Arial" w:cs="Arial"/>
        </w:rPr>
        <w:lastRenderedPageBreak/>
        <w:t xml:space="preserve">The staff member should raise their concern with the </w:t>
      </w:r>
      <w:r w:rsidR="00A03CFC">
        <w:rPr>
          <w:rFonts w:ascii="Arial" w:hAnsi="Arial" w:cs="Arial"/>
        </w:rPr>
        <w:t>Executive H</w:t>
      </w:r>
      <w:r w:rsidRPr="00C55EA4">
        <w:rPr>
          <w:rFonts w:ascii="Arial" w:hAnsi="Arial" w:cs="Arial"/>
        </w:rPr>
        <w:t xml:space="preserve">eadteacher </w:t>
      </w:r>
      <w:r w:rsidR="00A03CFC">
        <w:rPr>
          <w:rFonts w:ascii="Arial" w:hAnsi="Arial" w:cs="Arial"/>
        </w:rPr>
        <w:t xml:space="preserve">/ Headteacher / Head of School </w:t>
      </w:r>
      <w:r w:rsidRPr="00C55EA4">
        <w:rPr>
          <w:rFonts w:ascii="Arial" w:hAnsi="Arial" w:cs="Arial"/>
        </w:rPr>
        <w:t xml:space="preserve">or if the complaint is about the </w:t>
      </w:r>
      <w:r w:rsidR="00A03CFC">
        <w:rPr>
          <w:rFonts w:ascii="Arial" w:hAnsi="Arial" w:cs="Arial"/>
        </w:rPr>
        <w:t>Executive H</w:t>
      </w:r>
      <w:r w:rsidRPr="00C55EA4">
        <w:rPr>
          <w:rFonts w:ascii="Arial" w:hAnsi="Arial" w:cs="Arial"/>
        </w:rPr>
        <w:t>eadteacher</w:t>
      </w:r>
      <w:r w:rsidR="00A03CFC">
        <w:rPr>
          <w:rFonts w:ascii="Arial" w:hAnsi="Arial" w:cs="Arial"/>
        </w:rPr>
        <w:t xml:space="preserve"> / Headteacher</w:t>
      </w:r>
      <w:r w:rsidRPr="00C55EA4">
        <w:rPr>
          <w:rFonts w:ascii="Arial" w:hAnsi="Arial" w:cs="Arial"/>
        </w:rPr>
        <w:t xml:space="preserve">, with the CEO or if about the CEO, with the Chair of Trustees. If the complaint is about the </w:t>
      </w:r>
      <w:r w:rsidR="00A03CFC">
        <w:rPr>
          <w:rFonts w:ascii="Arial" w:hAnsi="Arial" w:cs="Arial"/>
        </w:rPr>
        <w:t xml:space="preserve">Local </w:t>
      </w:r>
      <w:r w:rsidRPr="00C55EA4">
        <w:rPr>
          <w:rFonts w:ascii="Arial" w:hAnsi="Arial" w:cs="Arial"/>
        </w:rPr>
        <w:t xml:space="preserve">Governing body/ Board of trustees, it should be raised with the Chair of </w:t>
      </w:r>
      <w:r w:rsidR="00E13954">
        <w:rPr>
          <w:rFonts w:ascii="Arial" w:hAnsi="Arial" w:cs="Arial"/>
        </w:rPr>
        <w:t>DDAT</w:t>
      </w:r>
      <w:r w:rsidRPr="00C55EA4">
        <w:rPr>
          <w:rFonts w:ascii="Arial" w:hAnsi="Arial" w:cs="Arial"/>
        </w:rPr>
        <w:t xml:space="preserve"> (or, if this is felt inappropriate, with the most relevant of the external bodies identified in </w:t>
      </w:r>
      <w:r w:rsidR="00ED3C97">
        <w:rPr>
          <w:rFonts w:ascii="Arial" w:hAnsi="Arial" w:cs="Arial"/>
        </w:rPr>
        <w:t>section</w:t>
      </w:r>
      <w:r w:rsidRPr="00C55EA4">
        <w:rPr>
          <w:rFonts w:ascii="Arial" w:hAnsi="Arial" w:cs="Arial"/>
        </w:rPr>
        <w:t xml:space="preserve"> </w:t>
      </w:r>
      <w:r w:rsidR="000C3018">
        <w:rPr>
          <w:rFonts w:ascii="Arial" w:hAnsi="Arial" w:cs="Arial"/>
        </w:rPr>
        <w:t>7</w:t>
      </w:r>
      <w:r w:rsidRPr="00C55EA4">
        <w:rPr>
          <w:rFonts w:ascii="Arial" w:hAnsi="Arial" w:cs="Arial"/>
        </w:rPr>
        <w:t>).</w:t>
      </w:r>
      <w:r w:rsidR="00C56B5E">
        <w:rPr>
          <w:rFonts w:ascii="Arial" w:hAnsi="Arial" w:cs="Arial"/>
        </w:rPr>
        <w:t xml:space="preserve">  Contact details:</w:t>
      </w:r>
    </w:p>
    <w:p w14:paraId="37615E83" w14:textId="77777777" w:rsidR="00E86196" w:rsidRDefault="00E86196" w:rsidP="00DA7B29">
      <w:pPr>
        <w:pStyle w:val="NoSpacing"/>
        <w:spacing w:line="276" w:lineRule="auto"/>
        <w:rPr>
          <w:rFonts w:ascii="Arial" w:hAnsi="Arial" w:cs="Arial"/>
        </w:rPr>
      </w:pPr>
    </w:p>
    <w:p w14:paraId="0C3C5BCF" w14:textId="726BA312" w:rsidR="00C55EA4" w:rsidRDefault="003D76A6" w:rsidP="00DA7B29">
      <w:pPr>
        <w:pStyle w:val="NoSpacing"/>
        <w:numPr>
          <w:ilvl w:val="0"/>
          <w:numId w:val="16"/>
        </w:numPr>
        <w:spacing w:line="276" w:lineRule="auto"/>
        <w:ind w:left="851" w:hanging="419"/>
        <w:rPr>
          <w:rFonts w:ascii="Arial" w:hAnsi="Arial" w:cs="Arial"/>
        </w:rPr>
      </w:pPr>
      <w:r>
        <w:rPr>
          <w:rFonts w:ascii="Arial" w:hAnsi="Arial" w:cs="Arial"/>
        </w:rPr>
        <w:t xml:space="preserve">Executive </w:t>
      </w:r>
      <w:r w:rsidR="00DA1245">
        <w:rPr>
          <w:rFonts w:ascii="Arial" w:hAnsi="Arial" w:cs="Arial"/>
        </w:rPr>
        <w:t xml:space="preserve">Headteacher </w:t>
      </w:r>
      <w:r>
        <w:rPr>
          <w:rFonts w:ascii="Arial" w:hAnsi="Arial" w:cs="Arial"/>
        </w:rPr>
        <w:t xml:space="preserve">/ Headteacher / Head of School </w:t>
      </w:r>
      <w:r w:rsidR="00DA1245">
        <w:rPr>
          <w:rFonts w:ascii="Arial" w:hAnsi="Arial" w:cs="Arial"/>
        </w:rPr>
        <w:t>– contact appropriate school (details on school website)</w:t>
      </w:r>
    </w:p>
    <w:p w14:paraId="21462F59" w14:textId="77777777" w:rsidR="005B1D04" w:rsidRDefault="005B1D04" w:rsidP="00DA7B29">
      <w:pPr>
        <w:pStyle w:val="NoSpacing"/>
        <w:spacing w:line="276" w:lineRule="auto"/>
        <w:ind w:left="432"/>
        <w:rPr>
          <w:rFonts w:ascii="Arial" w:hAnsi="Arial" w:cs="Arial"/>
        </w:rPr>
      </w:pPr>
    </w:p>
    <w:p w14:paraId="429F5953" w14:textId="169D2447" w:rsidR="00C113A2" w:rsidRPr="0066746C" w:rsidRDefault="00DA1245" w:rsidP="00DA7B29">
      <w:pPr>
        <w:pStyle w:val="NoSpacing"/>
        <w:numPr>
          <w:ilvl w:val="0"/>
          <w:numId w:val="16"/>
        </w:numPr>
        <w:tabs>
          <w:tab w:val="left" w:pos="1276"/>
          <w:tab w:val="left" w:pos="1560"/>
        </w:tabs>
        <w:spacing w:line="276" w:lineRule="auto"/>
        <w:ind w:left="851" w:hanging="419"/>
        <w:rPr>
          <w:rStyle w:val="Hyperlink"/>
          <w:rFonts w:ascii="Arial" w:hAnsi="Arial" w:cs="Arial"/>
          <w:color w:val="auto"/>
          <w:u w:val="none"/>
        </w:rPr>
      </w:pPr>
      <w:r w:rsidRPr="0066746C">
        <w:rPr>
          <w:rFonts w:ascii="Arial" w:hAnsi="Arial" w:cs="Arial"/>
        </w:rPr>
        <w:t xml:space="preserve">CEO – Email: </w:t>
      </w:r>
      <w:r w:rsidR="0066746C" w:rsidRPr="0066746C">
        <w:rPr>
          <w:rFonts w:ascii="Arial" w:eastAsia="Times New Roman" w:hAnsi="Arial" w:cs="Arial"/>
        </w:rPr>
        <w:t>sarah.clark@ddat.org.uk</w:t>
      </w:r>
    </w:p>
    <w:p w14:paraId="752B5535" w14:textId="0A288C2E" w:rsidR="005B1D04" w:rsidRPr="0044216A" w:rsidRDefault="005B1D04" w:rsidP="00DA7B29">
      <w:pPr>
        <w:pStyle w:val="NoSpacing"/>
        <w:tabs>
          <w:tab w:val="left" w:pos="851"/>
          <w:tab w:val="left" w:pos="1560"/>
        </w:tabs>
        <w:spacing w:line="276" w:lineRule="auto"/>
        <w:ind w:left="851"/>
        <w:rPr>
          <w:rFonts w:ascii="Arial" w:hAnsi="Arial" w:cs="Arial"/>
        </w:rPr>
      </w:pPr>
      <w:r w:rsidRPr="0044216A">
        <w:rPr>
          <w:rFonts w:ascii="Arial" w:hAnsi="Arial" w:cs="Arial"/>
        </w:rPr>
        <w:t xml:space="preserve">Address: </w:t>
      </w:r>
      <w:r w:rsidR="0044216A" w:rsidRPr="0044216A">
        <w:rPr>
          <w:rFonts w:ascii="Arial" w:hAnsi="Arial" w:cs="Arial"/>
          <w:lang w:eastAsia="en-GB"/>
        </w:rPr>
        <w:t xml:space="preserve">Top Floor Unit 3 </w:t>
      </w:r>
      <w:proofErr w:type="spellStart"/>
      <w:r w:rsidR="0044216A" w:rsidRPr="0044216A">
        <w:rPr>
          <w:rFonts w:ascii="Arial" w:hAnsi="Arial" w:cs="Arial"/>
          <w:lang w:eastAsia="en-GB"/>
        </w:rPr>
        <w:t>Endcliffe</w:t>
      </w:r>
      <w:proofErr w:type="spellEnd"/>
      <w:r w:rsidR="0044216A" w:rsidRPr="0044216A">
        <w:rPr>
          <w:rFonts w:ascii="Arial" w:hAnsi="Arial" w:cs="Arial"/>
          <w:lang w:eastAsia="en-GB"/>
        </w:rPr>
        <w:t xml:space="preserve"> Mount, Deepdale Business Park, Ashford Road, Bakewell, Derbyshire DE45 1GT</w:t>
      </w:r>
      <w:r w:rsidRPr="0044216A">
        <w:rPr>
          <w:rFonts w:ascii="Arial" w:hAnsi="Arial" w:cs="Arial"/>
        </w:rPr>
        <w:t xml:space="preserve">  </w:t>
      </w:r>
    </w:p>
    <w:p w14:paraId="4A77600D" w14:textId="77777777" w:rsidR="0044216A" w:rsidRDefault="0044216A" w:rsidP="00DA7B29">
      <w:pPr>
        <w:pStyle w:val="NoSpacing"/>
        <w:tabs>
          <w:tab w:val="left" w:pos="851"/>
          <w:tab w:val="left" w:pos="1560"/>
        </w:tabs>
        <w:spacing w:line="276" w:lineRule="auto"/>
        <w:ind w:left="851"/>
        <w:rPr>
          <w:rFonts w:ascii="Arial" w:hAnsi="Arial" w:cs="Arial"/>
        </w:rPr>
      </w:pPr>
    </w:p>
    <w:p w14:paraId="7C2D403C" w14:textId="7BDEFB11" w:rsidR="00DA1245" w:rsidRPr="005B1D04" w:rsidRDefault="00DA1245" w:rsidP="00DA7B29">
      <w:pPr>
        <w:pStyle w:val="NoSpacing"/>
        <w:numPr>
          <w:ilvl w:val="0"/>
          <w:numId w:val="16"/>
        </w:numPr>
        <w:spacing w:line="276" w:lineRule="auto"/>
        <w:ind w:left="851" w:hanging="419"/>
        <w:rPr>
          <w:rStyle w:val="Hyperlink"/>
          <w:rFonts w:ascii="Arial" w:hAnsi="Arial" w:cs="Arial"/>
          <w:color w:val="auto"/>
          <w:u w:val="none"/>
        </w:rPr>
      </w:pPr>
      <w:r>
        <w:rPr>
          <w:rFonts w:ascii="Arial" w:hAnsi="Arial" w:cs="Arial"/>
        </w:rPr>
        <w:t xml:space="preserve">Chair of Trustees – Email: </w:t>
      </w:r>
      <w:r w:rsidR="003D76A6" w:rsidRPr="00DA7B29">
        <w:t>Sarah.Charles@</w:t>
      </w:r>
      <w:r w:rsidR="003D76A6">
        <w:rPr>
          <w:rFonts w:ascii="Arial" w:hAnsi="Arial" w:cs="Arial"/>
        </w:rPr>
        <w:t>ddat.org.uk</w:t>
      </w:r>
    </w:p>
    <w:p w14:paraId="5F185C1A" w14:textId="60ACB361" w:rsidR="008C3E42" w:rsidRPr="0044216A" w:rsidRDefault="005B1D04" w:rsidP="00DA7B29">
      <w:pPr>
        <w:pStyle w:val="NoSpacing"/>
        <w:tabs>
          <w:tab w:val="left" w:pos="851"/>
        </w:tabs>
        <w:spacing w:line="276" w:lineRule="auto"/>
        <w:ind w:left="851"/>
        <w:rPr>
          <w:rFonts w:ascii="Arial" w:hAnsi="Arial" w:cs="Arial"/>
          <w:lang w:eastAsia="en-GB"/>
        </w:rPr>
      </w:pPr>
      <w:r w:rsidRPr="0044216A">
        <w:rPr>
          <w:rFonts w:ascii="Arial" w:hAnsi="Arial" w:cs="Arial"/>
        </w:rPr>
        <w:t xml:space="preserve">Address: </w:t>
      </w:r>
      <w:r w:rsidR="0044216A" w:rsidRPr="0044216A">
        <w:rPr>
          <w:rFonts w:ascii="Arial" w:hAnsi="Arial" w:cs="Arial"/>
          <w:lang w:eastAsia="en-GB"/>
        </w:rPr>
        <w:t xml:space="preserve">Top Floor Unit 3 </w:t>
      </w:r>
      <w:proofErr w:type="spellStart"/>
      <w:r w:rsidR="0044216A" w:rsidRPr="0044216A">
        <w:rPr>
          <w:rFonts w:ascii="Arial" w:hAnsi="Arial" w:cs="Arial"/>
          <w:lang w:eastAsia="en-GB"/>
        </w:rPr>
        <w:t>Endcliffe</w:t>
      </w:r>
      <w:proofErr w:type="spellEnd"/>
      <w:r w:rsidR="0044216A" w:rsidRPr="0044216A">
        <w:rPr>
          <w:rFonts w:ascii="Arial" w:hAnsi="Arial" w:cs="Arial"/>
          <w:lang w:eastAsia="en-GB"/>
        </w:rPr>
        <w:t xml:space="preserve"> Mount, Deepdale Business Park, Ashford Road, Bakewell, Derbyshire DE45 1GT</w:t>
      </w:r>
    </w:p>
    <w:p w14:paraId="7B45FDFC" w14:textId="77777777" w:rsidR="0044216A" w:rsidRPr="0044216A" w:rsidRDefault="0044216A" w:rsidP="00DA7B29">
      <w:pPr>
        <w:pStyle w:val="NoSpacing"/>
        <w:tabs>
          <w:tab w:val="left" w:pos="851"/>
        </w:tabs>
        <w:spacing w:line="276" w:lineRule="auto"/>
        <w:ind w:left="851"/>
        <w:rPr>
          <w:rFonts w:ascii="Arial" w:hAnsi="Arial" w:cs="Arial"/>
        </w:rPr>
      </w:pPr>
    </w:p>
    <w:p w14:paraId="3B22F2B2" w14:textId="6620F948" w:rsidR="003D76A6" w:rsidRPr="005B1D04" w:rsidRDefault="005B1D04" w:rsidP="00DA7B29">
      <w:pPr>
        <w:pStyle w:val="NoSpacing"/>
        <w:spacing w:line="276" w:lineRule="auto"/>
        <w:rPr>
          <w:rFonts w:ascii="Arial" w:hAnsi="Arial" w:cs="Arial"/>
          <w:b/>
          <w:i/>
        </w:rPr>
      </w:pPr>
      <w:r w:rsidRPr="005B1D04">
        <w:rPr>
          <w:rFonts w:ascii="Arial" w:hAnsi="Arial" w:cs="Arial"/>
          <w:b/>
          <w:i/>
        </w:rPr>
        <w:t xml:space="preserve">(Note – if raising a concern through a letter then please send to the </w:t>
      </w:r>
      <w:r>
        <w:rPr>
          <w:rFonts w:ascii="Arial" w:hAnsi="Arial" w:cs="Arial"/>
          <w:b/>
          <w:i/>
        </w:rPr>
        <w:t xml:space="preserve">person concerned at the </w:t>
      </w:r>
      <w:r w:rsidRPr="005B1D04">
        <w:rPr>
          <w:rFonts w:ascii="Arial" w:hAnsi="Arial" w:cs="Arial"/>
          <w:b/>
          <w:i/>
        </w:rPr>
        <w:t>school address in an envelope marked ‘private and confidential’).</w:t>
      </w:r>
    </w:p>
    <w:p w14:paraId="43DC6702" w14:textId="4BA48BE0" w:rsidR="005B1D04" w:rsidRPr="00C55EA4" w:rsidRDefault="005B1D04" w:rsidP="00DA7B29">
      <w:pPr>
        <w:pStyle w:val="NoSpacing"/>
        <w:spacing w:line="276" w:lineRule="auto"/>
        <w:rPr>
          <w:rFonts w:ascii="Arial" w:hAnsi="Arial" w:cs="Arial"/>
        </w:rPr>
      </w:pPr>
      <w:r>
        <w:rPr>
          <w:rFonts w:ascii="Arial" w:hAnsi="Arial" w:cs="Arial"/>
        </w:rPr>
        <w:t xml:space="preserve">   </w:t>
      </w:r>
    </w:p>
    <w:p w14:paraId="25E52E34" w14:textId="77777777" w:rsidR="00096657" w:rsidRPr="00C55EA4" w:rsidRDefault="00096657" w:rsidP="00DA7B29">
      <w:pPr>
        <w:pStyle w:val="NoSpacing"/>
        <w:numPr>
          <w:ilvl w:val="0"/>
          <w:numId w:val="12"/>
        </w:numPr>
        <w:spacing w:line="276" w:lineRule="auto"/>
        <w:ind w:left="567" w:hanging="567"/>
        <w:rPr>
          <w:rFonts w:ascii="Arial" w:hAnsi="Arial" w:cs="Arial"/>
          <w:b/>
        </w:rPr>
      </w:pPr>
      <w:r>
        <w:rPr>
          <w:rFonts w:ascii="Arial" w:hAnsi="Arial" w:cs="Arial"/>
          <w:b/>
          <w:u w:val="single"/>
        </w:rPr>
        <w:t>Raising a Concern – External Procedure</w:t>
      </w:r>
    </w:p>
    <w:p w14:paraId="642A36E9" w14:textId="77777777" w:rsidR="00096657" w:rsidRPr="00C55EA4" w:rsidRDefault="00096657" w:rsidP="00DA7B29">
      <w:pPr>
        <w:pStyle w:val="NoSpacing"/>
        <w:spacing w:line="276" w:lineRule="auto"/>
        <w:rPr>
          <w:rFonts w:ascii="Arial" w:hAnsi="Arial" w:cs="Arial"/>
          <w:b/>
        </w:rPr>
      </w:pPr>
    </w:p>
    <w:p w14:paraId="4289876C" w14:textId="77777777" w:rsidR="00096657" w:rsidRDefault="00096657" w:rsidP="00DA7B29">
      <w:pPr>
        <w:pStyle w:val="NoSpacing"/>
        <w:spacing w:line="276" w:lineRule="auto"/>
        <w:rPr>
          <w:rFonts w:ascii="Arial" w:hAnsi="Arial" w:cs="Arial"/>
        </w:rPr>
      </w:pPr>
      <w:r w:rsidRPr="006C4931">
        <w:rPr>
          <w:rFonts w:ascii="Arial" w:hAnsi="Arial" w:cs="Arial"/>
        </w:rPr>
        <w:t>Whistle</w:t>
      </w:r>
      <w:r>
        <w:rPr>
          <w:rFonts w:ascii="Arial" w:hAnsi="Arial" w:cs="Arial"/>
        </w:rPr>
        <w:t>-</w:t>
      </w:r>
      <w:r w:rsidRPr="006C4931">
        <w:rPr>
          <w:rFonts w:ascii="Arial" w:hAnsi="Arial" w:cs="Arial"/>
        </w:rPr>
        <w:t xml:space="preserve">blowing to an external body without initially going through the internal procedure is inadvisable without compelling reason. Compelling reasons could be the involvement of senior management or serious health and safety issues. </w:t>
      </w:r>
    </w:p>
    <w:p w14:paraId="311D20F6" w14:textId="77777777" w:rsidR="00096657" w:rsidRPr="006C4931" w:rsidRDefault="00096657" w:rsidP="00DA7B29">
      <w:pPr>
        <w:pStyle w:val="NoSpacing"/>
        <w:spacing w:line="276" w:lineRule="auto"/>
        <w:rPr>
          <w:rFonts w:ascii="Arial" w:hAnsi="Arial" w:cs="Arial"/>
        </w:rPr>
      </w:pPr>
    </w:p>
    <w:p w14:paraId="45865855" w14:textId="3452AB32" w:rsidR="00096657" w:rsidRDefault="00096657" w:rsidP="00DA7B29">
      <w:pPr>
        <w:pStyle w:val="NoSpacing"/>
        <w:spacing w:line="276" w:lineRule="auto"/>
        <w:rPr>
          <w:rFonts w:ascii="Arial" w:hAnsi="Arial" w:cs="Arial"/>
        </w:rPr>
      </w:pPr>
      <w:r w:rsidRPr="006C4931">
        <w:rPr>
          <w:rFonts w:ascii="Arial" w:hAnsi="Arial" w:cs="Arial"/>
        </w:rPr>
        <w:t xml:space="preserve">The following bodies are the external regulatory authorities (‘prescribed persons’) who are most likely (within an educational setting) to be contacted in accordance with legal protection for whistle-blowers should a staff member feel that it is appropriate to take the matter outside of the </w:t>
      </w:r>
      <w:r w:rsidR="00A03CFC">
        <w:rPr>
          <w:rFonts w:ascii="Arial" w:hAnsi="Arial" w:cs="Arial"/>
        </w:rPr>
        <w:t>DDAT</w:t>
      </w:r>
      <w:r w:rsidRPr="006C4931">
        <w:rPr>
          <w:rFonts w:ascii="Arial" w:hAnsi="Arial" w:cs="Arial"/>
        </w:rPr>
        <w:t xml:space="preserve"> (the list is not exhaustive): </w:t>
      </w:r>
    </w:p>
    <w:p w14:paraId="4DF77BFC" w14:textId="77777777" w:rsidR="00096657" w:rsidRPr="006C4931" w:rsidRDefault="00096657" w:rsidP="00DA7B29">
      <w:pPr>
        <w:pStyle w:val="NoSpacing"/>
        <w:spacing w:line="276" w:lineRule="auto"/>
        <w:rPr>
          <w:rFonts w:ascii="Arial" w:hAnsi="Arial" w:cs="Arial"/>
        </w:rPr>
      </w:pPr>
    </w:p>
    <w:p w14:paraId="2A5C5AD9" w14:textId="5DB7720B" w:rsidR="00096657" w:rsidRDefault="00096657" w:rsidP="00DA7B29">
      <w:pPr>
        <w:pStyle w:val="NoSpacing"/>
        <w:spacing w:line="276" w:lineRule="auto"/>
        <w:ind w:left="851" w:hanging="425"/>
        <w:rPr>
          <w:rFonts w:ascii="Arial" w:hAnsi="Arial" w:cs="Arial"/>
        </w:rPr>
      </w:pPr>
      <w:r w:rsidRPr="006C4931">
        <w:rPr>
          <w:rFonts w:ascii="Arial" w:hAnsi="Arial" w:cs="Arial"/>
        </w:rPr>
        <w:sym w:font="Symbol" w:char="F0B7"/>
      </w:r>
      <w:r w:rsidRPr="006C4931">
        <w:rPr>
          <w:rFonts w:ascii="Arial" w:hAnsi="Arial" w:cs="Arial"/>
        </w:rPr>
        <w:t xml:space="preserve"> </w:t>
      </w:r>
      <w:r>
        <w:rPr>
          <w:rFonts w:ascii="Arial" w:hAnsi="Arial" w:cs="Arial"/>
        </w:rPr>
        <w:tab/>
      </w:r>
      <w:r w:rsidRPr="006C4931">
        <w:rPr>
          <w:rFonts w:ascii="Arial" w:hAnsi="Arial" w:cs="Arial"/>
        </w:rPr>
        <w:t>Ofsted</w:t>
      </w:r>
      <w:r>
        <w:rPr>
          <w:rFonts w:ascii="Arial" w:hAnsi="Arial" w:cs="Arial"/>
        </w:rPr>
        <w:t xml:space="preserve"> </w:t>
      </w:r>
      <w:r w:rsidR="00A03CFC">
        <w:rPr>
          <w:rFonts w:ascii="Arial" w:hAnsi="Arial" w:cs="Arial"/>
        </w:rPr>
        <w:t>–</w:t>
      </w:r>
      <w:r>
        <w:rPr>
          <w:rFonts w:ascii="Arial" w:hAnsi="Arial" w:cs="Arial"/>
        </w:rPr>
        <w:t xml:space="preserve"> </w:t>
      </w:r>
      <w:r w:rsidRPr="00DA1245">
        <w:rPr>
          <w:rFonts w:ascii="Arial" w:hAnsi="Arial" w:cs="Arial"/>
        </w:rPr>
        <w:t>https://www.gov.uk/government/organisations/ofsted/about/complaints-procedure</w:t>
      </w:r>
      <w:r w:rsidRPr="006C4931">
        <w:rPr>
          <w:rFonts w:ascii="Arial" w:hAnsi="Arial" w:cs="Arial"/>
        </w:rPr>
        <w:t xml:space="preserve"> </w:t>
      </w:r>
    </w:p>
    <w:p w14:paraId="34160AAE" w14:textId="2C407D17" w:rsidR="00096657" w:rsidRPr="006C4931" w:rsidRDefault="00096657" w:rsidP="00DA7B29">
      <w:pPr>
        <w:pStyle w:val="NoSpacing"/>
        <w:spacing w:line="276" w:lineRule="auto"/>
        <w:ind w:left="851" w:hanging="425"/>
        <w:rPr>
          <w:rFonts w:ascii="Arial" w:hAnsi="Arial" w:cs="Arial"/>
        </w:rPr>
      </w:pPr>
      <w:r w:rsidRPr="006C4931">
        <w:rPr>
          <w:rFonts w:ascii="Arial" w:hAnsi="Arial" w:cs="Arial"/>
        </w:rPr>
        <w:sym w:font="Symbol" w:char="F0B7"/>
      </w:r>
      <w:r>
        <w:rPr>
          <w:rFonts w:ascii="Arial" w:hAnsi="Arial" w:cs="Arial"/>
        </w:rPr>
        <w:tab/>
      </w:r>
      <w:r w:rsidRPr="006C4931">
        <w:rPr>
          <w:rFonts w:ascii="Arial" w:hAnsi="Arial" w:cs="Arial"/>
        </w:rPr>
        <w:t>Ofqual</w:t>
      </w:r>
      <w:r>
        <w:rPr>
          <w:rFonts w:ascii="Arial" w:hAnsi="Arial" w:cs="Arial"/>
        </w:rPr>
        <w:t xml:space="preserve"> </w:t>
      </w:r>
      <w:r w:rsidR="00A03CFC">
        <w:rPr>
          <w:rFonts w:ascii="Arial" w:hAnsi="Arial" w:cs="Arial"/>
        </w:rPr>
        <w:t>–</w:t>
      </w:r>
      <w:r>
        <w:rPr>
          <w:rFonts w:ascii="Arial" w:hAnsi="Arial" w:cs="Arial"/>
        </w:rPr>
        <w:t xml:space="preserve"> </w:t>
      </w:r>
      <w:r w:rsidRPr="001A1375">
        <w:rPr>
          <w:rFonts w:ascii="Arial" w:hAnsi="Arial" w:cs="Arial"/>
        </w:rPr>
        <w:t>https://www.gov.uk/government/organisations/ofqual/about/complaints-procedure</w:t>
      </w:r>
      <w:r w:rsidRPr="006C4931">
        <w:rPr>
          <w:rFonts w:ascii="Arial" w:hAnsi="Arial" w:cs="Arial"/>
        </w:rPr>
        <w:t xml:space="preserve"> </w:t>
      </w:r>
    </w:p>
    <w:p w14:paraId="4CA47280" w14:textId="7935F0B4" w:rsidR="00096657" w:rsidRDefault="00096657" w:rsidP="00DA7B29">
      <w:pPr>
        <w:pStyle w:val="NoSpacing"/>
        <w:spacing w:line="276" w:lineRule="auto"/>
        <w:ind w:left="851" w:hanging="425"/>
        <w:rPr>
          <w:rFonts w:ascii="Arial" w:hAnsi="Arial" w:cs="Arial"/>
        </w:rPr>
      </w:pPr>
      <w:r w:rsidRPr="006C4931">
        <w:rPr>
          <w:rFonts w:ascii="Arial" w:hAnsi="Arial" w:cs="Arial"/>
        </w:rPr>
        <w:sym w:font="Symbol" w:char="F0B7"/>
      </w:r>
      <w:r w:rsidRPr="006C4931">
        <w:rPr>
          <w:rFonts w:ascii="Arial" w:hAnsi="Arial" w:cs="Arial"/>
        </w:rPr>
        <w:t xml:space="preserve"> </w:t>
      </w:r>
      <w:r>
        <w:rPr>
          <w:rFonts w:ascii="Arial" w:hAnsi="Arial" w:cs="Arial"/>
        </w:rPr>
        <w:tab/>
      </w:r>
      <w:r w:rsidRPr="006C4931">
        <w:rPr>
          <w:rFonts w:ascii="Arial" w:hAnsi="Arial" w:cs="Arial"/>
        </w:rPr>
        <w:t>National Audit Office</w:t>
      </w:r>
      <w:r>
        <w:rPr>
          <w:rFonts w:ascii="Arial" w:hAnsi="Arial" w:cs="Arial"/>
        </w:rPr>
        <w:t xml:space="preserve"> </w:t>
      </w:r>
      <w:r w:rsidR="00A03CFC">
        <w:rPr>
          <w:rFonts w:ascii="Arial" w:hAnsi="Arial" w:cs="Arial"/>
        </w:rPr>
        <w:t>–</w:t>
      </w:r>
      <w:r>
        <w:rPr>
          <w:rFonts w:ascii="Arial" w:hAnsi="Arial" w:cs="Arial"/>
        </w:rPr>
        <w:t xml:space="preserve"> </w:t>
      </w:r>
      <w:r w:rsidRPr="001A1375">
        <w:rPr>
          <w:rFonts w:ascii="Arial" w:hAnsi="Arial" w:cs="Arial"/>
        </w:rPr>
        <w:t>https://www.nao.org.uk/contact-us/</w:t>
      </w:r>
      <w:r w:rsidRPr="006C4931">
        <w:rPr>
          <w:rFonts w:ascii="Arial" w:hAnsi="Arial" w:cs="Arial"/>
        </w:rPr>
        <w:t xml:space="preserve"> </w:t>
      </w:r>
    </w:p>
    <w:p w14:paraId="5BC988AB"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 xml:space="preserve">The Citizens Advice Bureau </w:t>
      </w:r>
    </w:p>
    <w:p w14:paraId="5D8CDEBD"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Relevant professional bodies or regulatory organisations</w:t>
      </w:r>
    </w:p>
    <w:p w14:paraId="0049D19B"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The Local Government Ombudsman</w:t>
      </w:r>
    </w:p>
    <w:p w14:paraId="2AFACBBA"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lastRenderedPageBreak/>
        <w:t>The Information Commissioner</w:t>
      </w:r>
    </w:p>
    <w:p w14:paraId="72665CAF"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A relevant voluntary organisation</w:t>
      </w:r>
    </w:p>
    <w:p w14:paraId="5BFEA40D" w14:textId="77777777" w:rsidR="00096657"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The Police</w:t>
      </w:r>
    </w:p>
    <w:p w14:paraId="52E877F0"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Health and Safety Executive</w:t>
      </w:r>
    </w:p>
    <w:p w14:paraId="3B4E1DA3" w14:textId="77777777" w:rsidR="00096657" w:rsidRPr="006C20D6" w:rsidRDefault="00096657" w:rsidP="00DA7B29">
      <w:pPr>
        <w:pStyle w:val="NoSpacing"/>
        <w:numPr>
          <w:ilvl w:val="0"/>
          <w:numId w:val="14"/>
        </w:numPr>
        <w:spacing w:line="276" w:lineRule="auto"/>
        <w:ind w:left="851" w:hanging="425"/>
        <w:rPr>
          <w:rFonts w:ascii="Arial" w:hAnsi="Arial" w:cs="Arial"/>
          <w:lang w:eastAsia="en-GB"/>
        </w:rPr>
      </w:pPr>
      <w:r w:rsidRPr="006C20D6">
        <w:rPr>
          <w:rFonts w:ascii="Arial" w:hAnsi="Arial" w:cs="Arial"/>
          <w:lang w:eastAsia="en-GB"/>
        </w:rPr>
        <w:t>The Education Funding Agency</w:t>
      </w:r>
    </w:p>
    <w:p w14:paraId="3ED3BBD3" w14:textId="77777777" w:rsidR="00096657" w:rsidRPr="006C4931" w:rsidRDefault="00096657" w:rsidP="00DA7B29">
      <w:pPr>
        <w:pStyle w:val="NoSpacing"/>
        <w:spacing w:line="276" w:lineRule="auto"/>
        <w:rPr>
          <w:rFonts w:ascii="Arial" w:hAnsi="Arial" w:cs="Arial"/>
        </w:rPr>
      </w:pPr>
    </w:p>
    <w:p w14:paraId="5BD95DAD" w14:textId="77777777" w:rsidR="00096657" w:rsidRDefault="00096657" w:rsidP="00DA7B29">
      <w:pPr>
        <w:pStyle w:val="NoSpacing"/>
        <w:spacing w:line="276" w:lineRule="auto"/>
        <w:rPr>
          <w:rFonts w:ascii="Arial" w:hAnsi="Arial" w:cs="Arial"/>
        </w:rPr>
      </w:pPr>
      <w:r w:rsidRPr="006C4931">
        <w:rPr>
          <w:rFonts w:ascii="Arial" w:hAnsi="Arial" w:cs="Arial"/>
        </w:rPr>
        <w:t xml:space="preserve">Members of Parliament also qualify as ‘prescribed persons. </w:t>
      </w:r>
    </w:p>
    <w:p w14:paraId="3CEB8F63" w14:textId="77777777" w:rsidR="00096657" w:rsidRDefault="00096657" w:rsidP="00DA7B29">
      <w:pPr>
        <w:pStyle w:val="NoSpacing"/>
        <w:spacing w:line="276" w:lineRule="auto"/>
        <w:rPr>
          <w:rFonts w:ascii="Arial" w:hAnsi="Arial" w:cs="Arial"/>
        </w:rPr>
      </w:pPr>
    </w:p>
    <w:p w14:paraId="33E8A521" w14:textId="77777777" w:rsidR="00096657" w:rsidRDefault="00096657" w:rsidP="00DA7B29">
      <w:pPr>
        <w:pStyle w:val="NoSpacing"/>
        <w:spacing w:line="276" w:lineRule="auto"/>
        <w:rPr>
          <w:rFonts w:ascii="Arial" w:hAnsi="Arial" w:cs="Arial"/>
        </w:rPr>
      </w:pPr>
      <w:r w:rsidRPr="006C20D6">
        <w:rPr>
          <w:rFonts w:ascii="Arial" w:hAnsi="Arial" w:cs="Arial"/>
        </w:rPr>
        <w:t>If you are unsure whether to use the Whistle Blowing Policy or you want independent advice at any stage, you are advised to contact</w:t>
      </w:r>
      <w:r>
        <w:rPr>
          <w:rFonts w:ascii="Arial" w:hAnsi="Arial" w:cs="Arial"/>
        </w:rPr>
        <w:t>:</w:t>
      </w:r>
    </w:p>
    <w:p w14:paraId="7F13A67F" w14:textId="77777777" w:rsidR="00096657" w:rsidRPr="006C20D6" w:rsidRDefault="00096657" w:rsidP="00DA7B29">
      <w:pPr>
        <w:pStyle w:val="NoSpacing"/>
        <w:spacing w:line="276" w:lineRule="auto"/>
        <w:rPr>
          <w:rFonts w:ascii="Arial" w:hAnsi="Arial" w:cs="Arial"/>
        </w:rPr>
      </w:pPr>
    </w:p>
    <w:p w14:paraId="2FE7493A" w14:textId="77777777" w:rsidR="00096657" w:rsidRPr="00843503" w:rsidRDefault="00096657" w:rsidP="00DA7B29">
      <w:pPr>
        <w:pStyle w:val="NoSpacing"/>
        <w:numPr>
          <w:ilvl w:val="0"/>
          <w:numId w:val="19"/>
        </w:numPr>
        <w:spacing w:line="276" w:lineRule="auto"/>
        <w:rPr>
          <w:rFonts w:ascii="Arial" w:hAnsi="Arial" w:cs="Arial"/>
        </w:rPr>
      </w:pPr>
      <w:r>
        <w:rPr>
          <w:rFonts w:ascii="Arial" w:hAnsi="Arial" w:cs="Arial"/>
        </w:rPr>
        <w:t xml:space="preserve">A </w:t>
      </w:r>
      <w:r w:rsidRPr="006C20D6">
        <w:rPr>
          <w:rFonts w:ascii="Arial" w:hAnsi="Arial" w:cs="Arial"/>
        </w:rPr>
        <w:t xml:space="preserve">relevant trade union or </w:t>
      </w:r>
      <w:r w:rsidRPr="00843503">
        <w:rPr>
          <w:rFonts w:ascii="Arial" w:hAnsi="Arial" w:cs="Arial"/>
        </w:rPr>
        <w:t>professional association</w:t>
      </w:r>
    </w:p>
    <w:p w14:paraId="56F10FE9" w14:textId="75D356AB" w:rsidR="00096657" w:rsidRPr="00843503" w:rsidRDefault="00096657" w:rsidP="00DA7B29">
      <w:pPr>
        <w:pStyle w:val="NoSpacing"/>
        <w:numPr>
          <w:ilvl w:val="0"/>
          <w:numId w:val="19"/>
        </w:numPr>
        <w:spacing w:line="276" w:lineRule="auto"/>
        <w:rPr>
          <w:rFonts w:ascii="Arial" w:hAnsi="Arial" w:cs="Arial"/>
        </w:rPr>
      </w:pPr>
      <w:r w:rsidRPr="00843503">
        <w:rPr>
          <w:rFonts w:ascii="Arial" w:hAnsi="Arial" w:cs="Arial"/>
        </w:rPr>
        <w:t xml:space="preserve">The independent charity </w:t>
      </w:r>
      <w:r w:rsidR="006A6CE8" w:rsidRPr="00843503">
        <w:rPr>
          <w:rFonts w:ascii="Arial" w:hAnsi="Arial" w:cs="Arial"/>
        </w:rPr>
        <w:t>Protect</w:t>
      </w:r>
      <w:r w:rsidRPr="00843503">
        <w:rPr>
          <w:rFonts w:ascii="Arial" w:hAnsi="Arial" w:cs="Arial"/>
        </w:rPr>
        <w:t xml:space="preserve"> on </w:t>
      </w:r>
      <w:r w:rsidR="00843503" w:rsidRPr="00843503">
        <w:rPr>
          <w:rFonts w:ascii="Arial" w:hAnsi="Arial" w:cs="Arial"/>
          <w:b/>
          <w:bCs/>
          <w:shd w:val="clear" w:color="auto" w:fill="FFFFFF"/>
        </w:rPr>
        <w:t>020 3117 2520</w:t>
      </w:r>
      <w:r w:rsidRPr="00843503">
        <w:rPr>
          <w:rFonts w:ascii="Arial" w:hAnsi="Arial" w:cs="Arial"/>
        </w:rPr>
        <w:t> </w:t>
      </w:r>
      <w:hyperlink r:id="rId12" w:history="1">
        <w:r w:rsidR="00A03CFC" w:rsidRPr="0037361E">
          <w:rPr>
            <w:rStyle w:val="Hyperlink"/>
            <w:rFonts w:ascii="Arial" w:hAnsi="Arial" w:cs="Arial"/>
          </w:rPr>
          <w:t>https://protect-advice.org.uk/</w:t>
        </w:r>
      </w:hyperlink>
    </w:p>
    <w:p w14:paraId="78FC2F50" w14:textId="77777777" w:rsidR="00096657" w:rsidRPr="00843503" w:rsidRDefault="00096657" w:rsidP="00DA7B29">
      <w:pPr>
        <w:pStyle w:val="NoSpacing"/>
        <w:spacing w:line="276" w:lineRule="auto"/>
        <w:ind w:left="72"/>
        <w:rPr>
          <w:rFonts w:ascii="Arial" w:hAnsi="Arial" w:cs="Arial"/>
        </w:rPr>
      </w:pPr>
    </w:p>
    <w:p w14:paraId="7DB00FD0" w14:textId="77777777" w:rsidR="00096657" w:rsidRPr="006C20D6" w:rsidRDefault="00096657" w:rsidP="00DA7B29">
      <w:pPr>
        <w:pStyle w:val="NoSpacing"/>
        <w:spacing w:line="276" w:lineRule="auto"/>
        <w:rPr>
          <w:rFonts w:ascii="Arial" w:hAnsi="Arial" w:cs="Arial"/>
        </w:rPr>
      </w:pPr>
      <w:r w:rsidRPr="006C20D6">
        <w:rPr>
          <w:rFonts w:ascii="Arial" w:hAnsi="Arial" w:cs="Arial"/>
        </w:rPr>
        <w:t>Further information is available here: </w:t>
      </w:r>
      <w:hyperlink r:id="rId13" w:tgtFrame="_blank" w:history="1">
        <w:r w:rsidRPr="006C20D6">
          <w:rPr>
            <w:rStyle w:val="Hyperlink"/>
            <w:rFonts w:ascii="Arial" w:hAnsi="Arial" w:cs="Arial"/>
            <w:color w:val="1155CC"/>
          </w:rPr>
          <w:t>www.gov.uk/whistleblowing</w:t>
        </w:r>
      </w:hyperlink>
    </w:p>
    <w:p w14:paraId="665B9339" w14:textId="77777777" w:rsidR="00096657" w:rsidRPr="006C4931" w:rsidRDefault="00096657" w:rsidP="00DA7B29">
      <w:pPr>
        <w:pStyle w:val="NoSpacing"/>
        <w:spacing w:line="276" w:lineRule="auto"/>
        <w:rPr>
          <w:rFonts w:ascii="Arial" w:hAnsi="Arial" w:cs="Arial"/>
        </w:rPr>
      </w:pPr>
    </w:p>
    <w:p w14:paraId="622BEADD" w14:textId="476CB9A3" w:rsidR="00096657" w:rsidRPr="006C4931" w:rsidRDefault="00096657" w:rsidP="00DA7B29">
      <w:pPr>
        <w:pStyle w:val="NoSpacing"/>
        <w:spacing w:line="276" w:lineRule="auto"/>
        <w:rPr>
          <w:rFonts w:ascii="Arial" w:hAnsi="Arial" w:cs="Arial"/>
          <w:strike/>
        </w:rPr>
      </w:pPr>
      <w:r w:rsidRPr="006C4931">
        <w:rPr>
          <w:rFonts w:ascii="Arial" w:hAnsi="Arial" w:cs="Arial"/>
        </w:rPr>
        <w:t>If a member of staff does not feel able to raise concerns in the ways outlined above, they should consult the Public Disclosure Act for information</w:t>
      </w:r>
      <w:r w:rsidR="00A03CFC">
        <w:rPr>
          <w:rFonts w:ascii="Arial" w:hAnsi="Arial" w:cs="Arial"/>
        </w:rPr>
        <w:t>.</w:t>
      </w:r>
    </w:p>
    <w:p w14:paraId="389CA70A" w14:textId="2D7DFCB1" w:rsidR="004D1E47" w:rsidRPr="0092673A" w:rsidRDefault="004D1E47" w:rsidP="00DA7B29">
      <w:pPr>
        <w:pStyle w:val="Subhead2"/>
        <w:numPr>
          <w:ilvl w:val="0"/>
          <w:numId w:val="12"/>
        </w:numPr>
        <w:spacing w:line="276" w:lineRule="auto"/>
        <w:ind w:left="0" w:firstLine="0"/>
        <w:rPr>
          <w:rFonts w:ascii="Arial" w:hAnsi="Arial" w:cs="Arial"/>
          <w:color w:val="auto"/>
          <w:lang w:val="en-GB"/>
        </w:rPr>
      </w:pPr>
      <w:r w:rsidRPr="0092673A">
        <w:rPr>
          <w:rFonts w:ascii="Arial" w:hAnsi="Arial" w:cs="Arial"/>
          <w:color w:val="auto"/>
          <w:lang w:val="en-GB"/>
        </w:rPr>
        <w:t>Investigating the concern</w:t>
      </w:r>
    </w:p>
    <w:p w14:paraId="6B3C30B4" w14:textId="3A942C3D" w:rsidR="00096657" w:rsidRDefault="00096657" w:rsidP="00DA7B29">
      <w:pPr>
        <w:pStyle w:val="NoSpacing"/>
        <w:spacing w:line="276" w:lineRule="auto"/>
        <w:rPr>
          <w:rFonts w:ascii="Arial" w:hAnsi="Arial" w:cs="Arial"/>
        </w:rPr>
      </w:pPr>
      <w:r w:rsidRPr="0092673A">
        <w:rPr>
          <w:rFonts w:ascii="Arial" w:hAnsi="Arial" w:cs="Arial"/>
        </w:rPr>
        <w:t xml:space="preserve">The action taken by the </w:t>
      </w:r>
      <w:r w:rsidR="00A03CFC">
        <w:rPr>
          <w:rFonts w:ascii="Arial" w:hAnsi="Arial" w:cs="Arial"/>
        </w:rPr>
        <w:t>Executive Headteacher / H</w:t>
      </w:r>
      <w:r w:rsidRPr="0092673A">
        <w:rPr>
          <w:rFonts w:ascii="Arial" w:hAnsi="Arial" w:cs="Arial"/>
        </w:rPr>
        <w:t>eadteacher</w:t>
      </w:r>
      <w:r w:rsidR="00A03CFC">
        <w:rPr>
          <w:rFonts w:ascii="Arial" w:hAnsi="Arial" w:cs="Arial"/>
        </w:rPr>
        <w:t xml:space="preserve"> / Head of School</w:t>
      </w:r>
      <w:r w:rsidRPr="0092673A">
        <w:rPr>
          <w:rFonts w:ascii="Arial" w:hAnsi="Arial" w:cs="Arial"/>
        </w:rPr>
        <w:t>, CEO or Chair of Trustees will depend on the nature of the concern. The concern will be logged by the CEO, or the Chair of the Trust if the concern relates to the CEO.  The matters may be subject to</w:t>
      </w:r>
      <w:r w:rsidRPr="00C55EA4">
        <w:rPr>
          <w:rFonts w:ascii="Arial" w:hAnsi="Arial" w:cs="Arial"/>
        </w:rPr>
        <w:t xml:space="preserve">: </w:t>
      </w:r>
    </w:p>
    <w:p w14:paraId="7F2549E5" w14:textId="77777777" w:rsidR="00096657" w:rsidRPr="00C55EA4" w:rsidRDefault="00096657" w:rsidP="00DA7B29">
      <w:pPr>
        <w:pStyle w:val="NoSpacing"/>
        <w:spacing w:line="276" w:lineRule="auto"/>
        <w:rPr>
          <w:rFonts w:ascii="Arial" w:hAnsi="Arial" w:cs="Arial"/>
        </w:rPr>
      </w:pPr>
    </w:p>
    <w:p w14:paraId="5490D498"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internal investigation </w:t>
      </w:r>
    </w:p>
    <w:p w14:paraId="5338B58B" w14:textId="77777777" w:rsidR="00096657"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referral to the police</w:t>
      </w:r>
    </w:p>
    <w:p w14:paraId="419965AB" w14:textId="77777777" w:rsidR="00096657" w:rsidRPr="00C55EA4" w:rsidRDefault="00096657" w:rsidP="00DA7B29">
      <w:pPr>
        <w:pStyle w:val="NoSpacing"/>
        <w:numPr>
          <w:ilvl w:val="0"/>
          <w:numId w:val="14"/>
        </w:numPr>
        <w:tabs>
          <w:tab w:val="left" w:pos="851"/>
        </w:tabs>
        <w:spacing w:line="276" w:lineRule="auto"/>
        <w:ind w:left="993" w:hanging="567"/>
        <w:rPr>
          <w:rFonts w:ascii="Arial" w:hAnsi="Arial" w:cs="Arial"/>
        </w:rPr>
      </w:pPr>
      <w:r>
        <w:rPr>
          <w:rFonts w:ascii="Arial" w:hAnsi="Arial" w:cs="Arial"/>
        </w:rPr>
        <w:t>r</w:t>
      </w:r>
      <w:r w:rsidRPr="00C55EA4">
        <w:rPr>
          <w:rFonts w:ascii="Arial" w:hAnsi="Arial" w:cs="Arial"/>
        </w:rPr>
        <w:t xml:space="preserve">eferral to other external enforcement agencies </w:t>
      </w:r>
    </w:p>
    <w:p w14:paraId="34DE3899" w14:textId="77777777" w:rsidR="00096657"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consideration of the academy trust’s disciplinary procedure should it relate to an employee (or employees)</w:t>
      </w:r>
    </w:p>
    <w:p w14:paraId="4C2E1980" w14:textId="77777777" w:rsidR="00096657" w:rsidRPr="00C55EA4" w:rsidRDefault="00096657" w:rsidP="00DA7B29">
      <w:pPr>
        <w:pStyle w:val="NoSpacing"/>
        <w:spacing w:line="276" w:lineRule="auto"/>
        <w:rPr>
          <w:rFonts w:ascii="Arial" w:hAnsi="Arial" w:cs="Arial"/>
        </w:rPr>
      </w:pPr>
      <w:r w:rsidRPr="00C55EA4">
        <w:rPr>
          <w:rFonts w:ascii="Arial" w:hAnsi="Arial" w:cs="Arial"/>
        </w:rPr>
        <w:t xml:space="preserve"> </w:t>
      </w:r>
    </w:p>
    <w:p w14:paraId="1F952E20" w14:textId="77777777" w:rsidR="00096657" w:rsidRDefault="00096657" w:rsidP="00DA7B29">
      <w:pPr>
        <w:pStyle w:val="NoSpacing"/>
        <w:spacing w:line="276" w:lineRule="auto"/>
        <w:rPr>
          <w:rFonts w:ascii="Arial" w:hAnsi="Arial" w:cs="Arial"/>
        </w:rPr>
      </w:pPr>
      <w:r w:rsidRPr="00C55EA4">
        <w:rPr>
          <w:rFonts w:ascii="Arial" w:hAnsi="Arial" w:cs="Arial"/>
        </w:rPr>
        <w:t>An initial assessment should be made to decide whether an investigation is appropriate and</w:t>
      </w:r>
      <w:r>
        <w:rPr>
          <w:rFonts w:ascii="Arial" w:hAnsi="Arial" w:cs="Arial"/>
        </w:rPr>
        <w:t>,</w:t>
      </w:r>
      <w:r w:rsidRPr="00C55EA4">
        <w:rPr>
          <w:rFonts w:ascii="Arial" w:hAnsi="Arial" w:cs="Arial"/>
        </w:rPr>
        <w:t xml:space="preserve"> if so</w:t>
      </w:r>
      <w:r>
        <w:rPr>
          <w:rFonts w:ascii="Arial" w:hAnsi="Arial" w:cs="Arial"/>
        </w:rPr>
        <w:t>,</w:t>
      </w:r>
      <w:r w:rsidRPr="00C55EA4">
        <w:rPr>
          <w:rFonts w:ascii="Arial" w:hAnsi="Arial" w:cs="Arial"/>
        </w:rPr>
        <w:t xml:space="preserve"> what form this should take</w:t>
      </w:r>
      <w:r>
        <w:rPr>
          <w:rFonts w:ascii="Arial" w:hAnsi="Arial" w:cs="Arial"/>
        </w:rPr>
        <w:t xml:space="preserve"> and whether independent experts are required</w:t>
      </w:r>
      <w:r w:rsidRPr="00C55EA4">
        <w:rPr>
          <w:rFonts w:ascii="Arial" w:hAnsi="Arial" w:cs="Arial"/>
        </w:rPr>
        <w:t>. Concerns or allegations that fall within the scope of other specific procedures (such as child protection) will normally be referred for consideration under those procedures.</w:t>
      </w:r>
    </w:p>
    <w:p w14:paraId="3917474F" w14:textId="77777777" w:rsidR="00096657" w:rsidRPr="00C55EA4" w:rsidRDefault="00096657" w:rsidP="00DA7B29">
      <w:pPr>
        <w:pStyle w:val="NoSpacing"/>
        <w:spacing w:line="276" w:lineRule="auto"/>
        <w:rPr>
          <w:rFonts w:ascii="Arial" w:hAnsi="Arial" w:cs="Arial"/>
        </w:rPr>
      </w:pPr>
      <w:r w:rsidRPr="00C55EA4">
        <w:rPr>
          <w:rFonts w:ascii="Arial" w:hAnsi="Arial" w:cs="Arial"/>
        </w:rPr>
        <w:t xml:space="preserve"> </w:t>
      </w:r>
    </w:p>
    <w:p w14:paraId="4D1778B1" w14:textId="627E65EB" w:rsidR="00096657" w:rsidRDefault="00096657" w:rsidP="00DA7B29">
      <w:pPr>
        <w:pStyle w:val="NoSpacing"/>
        <w:spacing w:line="276" w:lineRule="auto"/>
        <w:rPr>
          <w:rFonts w:ascii="Arial" w:hAnsi="Arial" w:cs="Arial"/>
        </w:rPr>
      </w:pPr>
      <w:r w:rsidRPr="00C55EA4">
        <w:rPr>
          <w:rFonts w:ascii="Arial" w:hAnsi="Arial" w:cs="Arial"/>
        </w:rPr>
        <w:t>It may be possible to resolve some concerns by agreed action without any requirement for an investigation. Within 10 working days of a concern being received, the</w:t>
      </w:r>
      <w:r>
        <w:rPr>
          <w:rFonts w:ascii="Arial" w:hAnsi="Arial" w:cs="Arial"/>
        </w:rPr>
        <w:t xml:space="preserve"> </w:t>
      </w:r>
      <w:r w:rsidR="00A03CFC">
        <w:rPr>
          <w:rFonts w:ascii="Arial" w:hAnsi="Arial" w:cs="Arial"/>
        </w:rPr>
        <w:t>Executive Headteacher / H</w:t>
      </w:r>
      <w:r>
        <w:rPr>
          <w:rFonts w:ascii="Arial" w:hAnsi="Arial" w:cs="Arial"/>
        </w:rPr>
        <w:t>eadteacher</w:t>
      </w:r>
      <w:r w:rsidR="00A03CFC">
        <w:rPr>
          <w:rFonts w:ascii="Arial" w:hAnsi="Arial" w:cs="Arial"/>
        </w:rPr>
        <w:t xml:space="preserve"> / Head of School</w:t>
      </w:r>
      <w:r>
        <w:rPr>
          <w:rFonts w:ascii="Arial" w:hAnsi="Arial" w:cs="Arial"/>
        </w:rPr>
        <w:t>,</w:t>
      </w:r>
      <w:r w:rsidRPr="00C55EA4">
        <w:rPr>
          <w:rFonts w:ascii="Arial" w:hAnsi="Arial" w:cs="Arial"/>
        </w:rPr>
        <w:t xml:space="preserve"> CEO or Chair of Trustees will write to the staff member: </w:t>
      </w:r>
    </w:p>
    <w:p w14:paraId="187DF3B9" w14:textId="77777777" w:rsidR="00096657" w:rsidRPr="00C55EA4" w:rsidRDefault="00096657" w:rsidP="00DA7B29">
      <w:pPr>
        <w:pStyle w:val="NoSpacing"/>
        <w:spacing w:line="276" w:lineRule="auto"/>
        <w:rPr>
          <w:rFonts w:ascii="Arial" w:hAnsi="Arial" w:cs="Arial"/>
        </w:rPr>
      </w:pPr>
    </w:p>
    <w:p w14:paraId="32FBB662"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lastRenderedPageBreak/>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acknowledging receipt of the concern </w:t>
      </w:r>
    </w:p>
    <w:p w14:paraId="7D908D96"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indicating how it proposes to deal with the matter </w:t>
      </w:r>
    </w:p>
    <w:p w14:paraId="2D94B857"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giving an estimate of length of time to provide a response </w:t>
      </w:r>
    </w:p>
    <w:p w14:paraId="3D70BD65" w14:textId="77777777" w:rsidR="00096657" w:rsidRPr="00C55EA4"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 xml:space="preserve">indicating whether an initial enquiry has been made </w:t>
      </w:r>
    </w:p>
    <w:p w14:paraId="291E92BA" w14:textId="77777777" w:rsidR="00096657" w:rsidRDefault="00096657" w:rsidP="00DA7B29">
      <w:pPr>
        <w:pStyle w:val="NoSpacing"/>
        <w:spacing w:line="276" w:lineRule="auto"/>
        <w:ind w:left="851" w:hanging="425"/>
        <w:rPr>
          <w:rFonts w:ascii="Arial" w:hAnsi="Arial" w:cs="Arial"/>
        </w:rPr>
      </w:pPr>
      <w:r w:rsidRPr="00C55EA4">
        <w:rPr>
          <w:rFonts w:ascii="Arial" w:hAnsi="Arial" w:cs="Arial"/>
        </w:rPr>
        <w:sym w:font="Symbol" w:char="F0B7"/>
      </w:r>
      <w:r w:rsidRPr="00C55EA4">
        <w:rPr>
          <w:rFonts w:ascii="Arial" w:hAnsi="Arial" w:cs="Arial"/>
        </w:rPr>
        <w:t xml:space="preserve"> </w:t>
      </w:r>
      <w:r>
        <w:rPr>
          <w:rFonts w:ascii="Arial" w:hAnsi="Arial" w:cs="Arial"/>
        </w:rPr>
        <w:tab/>
      </w:r>
      <w:r w:rsidRPr="00C55EA4">
        <w:rPr>
          <w:rFonts w:ascii="Arial" w:hAnsi="Arial" w:cs="Arial"/>
        </w:rPr>
        <w:t>indicating whether further investigations will take place</w:t>
      </w:r>
    </w:p>
    <w:p w14:paraId="5072D069" w14:textId="77777777" w:rsidR="00096657" w:rsidRDefault="00096657" w:rsidP="00DA7B29">
      <w:pPr>
        <w:spacing w:line="276" w:lineRule="auto"/>
        <w:rPr>
          <w:rFonts w:ascii="Arial" w:eastAsia="Arial" w:hAnsi="Arial" w:cs="Arial"/>
          <w:color w:val="FF0000"/>
        </w:rPr>
      </w:pPr>
    </w:p>
    <w:p w14:paraId="6CC103F2" w14:textId="2618D086" w:rsidR="004D1E47" w:rsidRDefault="004D1E47" w:rsidP="00DA7B29">
      <w:pPr>
        <w:spacing w:line="276" w:lineRule="auto"/>
        <w:rPr>
          <w:rFonts w:ascii="Arial" w:eastAsia="Arial" w:hAnsi="Arial" w:cs="Arial"/>
        </w:rPr>
      </w:pPr>
      <w:r w:rsidRPr="0092673A">
        <w:rPr>
          <w:rFonts w:ascii="Arial" w:eastAsia="Arial" w:hAnsi="Arial" w:cs="Arial"/>
        </w:rPr>
        <w:t xml:space="preserve">When a concern is received by the </w:t>
      </w:r>
      <w:r w:rsidR="00A03CFC">
        <w:rPr>
          <w:rFonts w:ascii="Arial" w:eastAsia="Arial" w:hAnsi="Arial" w:cs="Arial"/>
        </w:rPr>
        <w:t>Executive Headteacher / H</w:t>
      </w:r>
      <w:r w:rsidRPr="0092673A">
        <w:rPr>
          <w:rFonts w:ascii="Arial" w:eastAsia="Arial" w:hAnsi="Arial" w:cs="Arial"/>
        </w:rPr>
        <w:t>eadteacher</w:t>
      </w:r>
      <w:r w:rsidR="00A03CFC">
        <w:rPr>
          <w:rFonts w:ascii="Arial" w:eastAsia="Arial" w:hAnsi="Arial" w:cs="Arial"/>
        </w:rPr>
        <w:t xml:space="preserve"> </w:t>
      </w:r>
      <w:r w:rsidRPr="0092673A">
        <w:rPr>
          <w:rFonts w:ascii="Arial" w:eastAsia="Arial" w:hAnsi="Arial" w:cs="Arial"/>
        </w:rPr>
        <w:t>/</w:t>
      </w:r>
      <w:r w:rsidR="00A03CFC">
        <w:rPr>
          <w:rFonts w:ascii="Arial" w:eastAsia="Arial" w:hAnsi="Arial" w:cs="Arial"/>
        </w:rPr>
        <w:t xml:space="preserve"> Head of School, </w:t>
      </w:r>
      <w:r w:rsidRPr="0092673A">
        <w:rPr>
          <w:rFonts w:ascii="Arial" w:eastAsia="Arial" w:hAnsi="Arial" w:cs="Arial"/>
        </w:rPr>
        <w:t>CEO/</w:t>
      </w:r>
      <w:r w:rsidR="007B755E" w:rsidRPr="0092673A">
        <w:rPr>
          <w:rFonts w:ascii="Arial" w:eastAsia="Arial" w:hAnsi="Arial" w:cs="Arial"/>
        </w:rPr>
        <w:t>Chair of the Trust</w:t>
      </w:r>
      <w:r w:rsidRPr="0092673A">
        <w:rPr>
          <w:rFonts w:ascii="Arial" w:eastAsia="Arial" w:hAnsi="Arial" w:cs="Arial"/>
        </w:rPr>
        <w:t xml:space="preserve"> - referred to from here as the ‘recipient’ - they will:</w:t>
      </w:r>
    </w:p>
    <w:p w14:paraId="151AA2C0" w14:textId="77777777" w:rsidR="005E22E1" w:rsidRPr="0092673A" w:rsidRDefault="005E22E1" w:rsidP="00DA7B29">
      <w:pPr>
        <w:spacing w:line="276" w:lineRule="auto"/>
        <w:rPr>
          <w:rFonts w:ascii="Arial" w:hAnsi="Arial" w:cs="Arial"/>
        </w:rPr>
      </w:pPr>
    </w:p>
    <w:p w14:paraId="43C14889" w14:textId="77777777"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Meet with the person raising the concern within a reasonable time. The person raising the concern may be joined by a trade union or professional association representative</w:t>
      </w:r>
    </w:p>
    <w:p w14:paraId="69087FB7" w14:textId="77777777"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Get as much detail as possible about the concern at this meeting, and record the information. If it becomes apparent the concern is not of a whistle-blowing nature, the recipient should handle the concern in line with the appropriate policy/procedure</w:t>
      </w:r>
    </w:p>
    <w:p w14:paraId="0618886B" w14:textId="2877DC00"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 xml:space="preserve">Reiterate, at this meeting, that they are protected from any unfair treatment or risk of dismissal as a result of raising the concern. If the concern is found to be malicious or vexatious, disciplinary action may be taken (see section </w:t>
      </w:r>
      <w:r w:rsidR="00EA2870">
        <w:rPr>
          <w:sz w:val="24"/>
          <w:szCs w:val="24"/>
          <w:lang w:val="en-GB"/>
        </w:rPr>
        <w:t>10</w:t>
      </w:r>
      <w:r w:rsidRPr="0092673A">
        <w:rPr>
          <w:sz w:val="24"/>
          <w:szCs w:val="24"/>
          <w:lang w:val="en-GB"/>
        </w:rPr>
        <w:t xml:space="preserve"> of this policy)</w:t>
      </w:r>
    </w:p>
    <w:p w14:paraId="76362ACA" w14:textId="77777777" w:rsidR="004D1E47" w:rsidRPr="0092673A" w:rsidRDefault="004D1E47" w:rsidP="00DA7B29">
      <w:pPr>
        <w:pStyle w:val="4Bulletedcopyblue"/>
        <w:numPr>
          <w:ilvl w:val="0"/>
          <w:numId w:val="23"/>
        </w:numPr>
        <w:spacing w:line="276" w:lineRule="auto"/>
        <w:ind w:left="851" w:hanging="425"/>
        <w:rPr>
          <w:sz w:val="24"/>
          <w:szCs w:val="24"/>
          <w:lang w:val="en-GB"/>
        </w:rPr>
      </w:pPr>
      <w:r w:rsidRPr="0092673A">
        <w:rPr>
          <w:sz w:val="24"/>
          <w:szCs w:val="24"/>
          <w:lang w:val="en-GB"/>
        </w:rPr>
        <w:t>Establish whether there is sufficient cause for concern to warrant further investigation. If there is:</w:t>
      </w:r>
    </w:p>
    <w:p w14:paraId="171470E2" w14:textId="62DF176C" w:rsidR="004D1E47" w:rsidRPr="0092673A" w:rsidRDefault="004D1E47" w:rsidP="00DA7B29">
      <w:pPr>
        <w:pStyle w:val="4Bulletedcopyblue"/>
        <w:numPr>
          <w:ilvl w:val="1"/>
          <w:numId w:val="22"/>
        </w:numPr>
        <w:shd w:val="clear" w:color="auto" w:fill="FFFFFF" w:themeFill="background1"/>
        <w:spacing w:line="276" w:lineRule="auto"/>
        <w:ind w:left="993"/>
        <w:rPr>
          <w:sz w:val="24"/>
          <w:szCs w:val="24"/>
          <w:lang w:val="en-GB"/>
        </w:rPr>
      </w:pPr>
      <w:r w:rsidRPr="0092673A">
        <w:rPr>
          <w:sz w:val="24"/>
          <w:szCs w:val="24"/>
          <w:lang w:val="en-GB"/>
        </w:rPr>
        <w:t xml:space="preserve">The recipient should then arrange a further investigation into the matter, involving the </w:t>
      </w:r>
      <w:r w:rsidRPr="0092673A">
        <w:rPr>
          <w:sz w:val="24"/>
          <w:szCs w:val="24"/>
          <w:shd w:val="clear" w:color="auto" w:fill="FFFFFF" w:themeFill="background1"/>
          <w:lang w:val="en-GB"/>
        </w:rPr>
        <w:t>local governing body and/or trustees</w:t>
      </w:r>
      <w:r w:rsidRPr="0092673A">
        <w:rPr>
          <w:sz w:val="24"/>
          <w:szCs w:val="24"/>
          <w:lang w:val="en-GB"/>
        </w:rPr>
        <w:t>, if appropriate. In some cases, they may need to bring in an external, independent body to investigate. In others, they may need to report the matter to the police</w:t>
      </w:r>
    </w:p>
    <w:p w14:paraId="063B5E5B" w14:textId="77777777" w:rsidR="004D1E47" w:rsidRPr="0092673A" w:rsidRDefault="004D1E47" w:rsidP="00DA7B29">
      <w:pPr>
        <w:pStyle w:val="4Bulletedcopyblue"/>
        <w:numPr>
          <w:ilvl w:val="1"/>
          <w:numId w:val="22"/>
        </w:numPr>
        <w:spacing w:line="276" w:lineRule="auto"/>
        <w:ind w:left="993"/>
        <w:rPr>
          <w:sz w:val="24"/>
          <w:szCs w:val="24"/>
          <w:lang w:val="en-GB"/>
        </w:rPr>
      </w:pPr>
      <w:r w:rsidRPr="0092673A">
        <w:rPr>
          <w:sz w:val="24"/>
          <w:szCs w:val="24"/>
          <w:lang w:val="en-GB"/>
        </w:rPr>
        <w:t>The person who raised the concern should be informed of how the matter is being investigated and an estimated timeframe for when they will be informed of the next steps</w:t>
      </w:r>
    </w:p>
    <w:p w14:paraId="2E9F6AC7" w14:textId="653F75A4" w:rsidR="004D1E47" w:rsidRPr="0092673A" w:rsidRDefault="004D1E47" w:rsidP="00DA7B29">
      <w:pPr>
        <w:pStyle w:val="Subhead2"/>
        <w:spacing w:line="276" w:lineRule="auto"/>
        <w:rPr>
          <w:rFonts w:ascii="Arial" w:hAnsi="Arial" w:cs="Arial"/>
          <w:color w:val="auto"/>
          <w:lang w:val="en-GB"/>
        </w:rPr>
      </w:pPr>
      <w:r w:rsidRPr="0092673A">
        <w:rPr>
          <w:rFonts w:ascii="Arial" w:hAnsi="Arial" w:cs="Arial"/>
          <w:color w:val="auto"/>
          <w:lang w:val="en-GB"/>
        </w:rPr>
        <w:t>Outcome of the investigation</w:t>
      </w:r>
    </w:p>
    <w:p w14:paraId="34D02418" w14:textId="77777777" w:rsidR="004D1E47" w:rsidRPr="0092673A" w:rsidRDefault="004D1E47" w:rsidP="00DA7B29">
      <w:pPr>
        <w:pStyle w:val="1bodycopy10pt"/>
        <w:spacing w:line="276" w:lineRule="auto"/>
        <w:rPr>
          <w:rFonts w:ascii="Arial" w:hAnsi="Arial" w:cs="Arial"/>
          <w:lang w:val="en-GB"/>
        </w:rPr>
      </w:pPr>
      <w:r w:rsidRPr="0092673A">
        <w:rPr>
          <w:rFonts w:ascii="Arial" w:hAnsi="Arial" w:cs="Arial"/>
          <w:lang w:val="en-GB"/>
        </w:rPr>
        <w:t xml:space="preserve">Once the investigation – whether this was just the initial investigation of the concern, or whether further investigation was needed – is complete, the investigating person(s) will prepare a report detailing the findings and confirming whether or not any wrongdoing has occurred. The report will include any recommendations and details on how the matter can be rectified and whether or not a referral is required to an external organisation, such as the local authority or police.  </w:t>
      </w:r>
    </w:p>
    <w:p w14:paraId="3005715B" w14:textId="77777777" w:rsidR="004D1E47" w:rsidRPr="0092673A" w:rsidRDefault="004D1E47" w:rsidP="00DA7B29">
      <w:pPr>
        <w:pStyle w:val="1bodycopy10pt"/>
        <w:spacing w:line="276" w:lineRule="auto"/>
        <w:rPr>
          <w:rFonts w:ascii="Arial" w:hAnsi="Arial" w:cs="Arial"/>
          <w:lang w:val="en-GB"/>
        </w:rPr>
      </w:pPr>
      <w:r w:rsidRPr="0092673A">
        <w:rPr>
          <w:rFonts w:ascii="Arial" w:hAnsi="Arial" w:cs="Arial"/>
          <w:lang w:val="en-GB"/>
        </w:rPr>
        <w:t>They will inform the person who raised the concern of the outcome of the investigation, though certain details may need to be restricted due to confidentiality.</w:t>
      </w:r>
    </w:p>
    <w:p w14:paraId="5BDA7238" w14:textId="77777777" w:rsidR="004D1E47" w:rsidRPr="0092673A" w:rsidRDefault="004D1E47" w:rsidP="00DA7B29">
      <w:pPr>
        <w:pStyle w:val="1bodycopy10pt"/>
        <w:spacing w:line="276" w:lineRule="auto"/>
        <w:rPr>
          <w:rFonts w:ascii="Arial" w:hAnsi="Arial" w:cs="Arial"/>
          <w:lang w:val="en-GB"/>
        </w:rPr>
      </w:pPr>
      <w:r w:rsidRPr="0092673A">
        <w:rPr>
          <w:rFonts w:ascii="Arial" w:hAnsi="Arial" w:cs="Arial"/>
          <w:lang w:val="en-GB"/>
        </w:rPr>
        <w:lastRenderedPageBreak/>
        <w:t>Beyond the immediate actions, the CEO, trustees and other staff if necessary will review the relevant policies and procedures to prevent future occurrences of the same wrongdoing.</w:t>
      </w:r>
    </w:p>
    <w:p w14:paraId="40540EDD" w14:textId="665CB717" w:rsidR="004D1E47" w:rsidRPr="0092673A" w:rsidRDefault="004D1E47" w:rsidP="00DA7B29">
      <w:pPr>
        <w:pStyle w:val="NoSpacing"/>
        <w:spacing w:line="276" w:lineRule="auto"/>
        <w:rPr>
          <w:rFonts w:ascii="Arial" w:hAnsi="Arial" w:cs="Arial"/>
        </w:rPr>
      </w:pPr>
      <w:r w:rsidRPr="0092673A">
        <w:rPr>
          <w:rFonts w:ascii="Arial" w:hAnsi="Arial" w:cs="Arial"/>
        </w:rPr>
        <w:t xml:space="preserve">Whilst we cannot always guarantee the outcome sought, we will try to deal with concerns fairly and in an appropriate way.  </w:t>
      </w:r>
    </w:p>
    <w:p w14:paraId="0D57227D" w14:textId="2A5F713F" w:rsidR="00C55EA4" w:rsidRPr="00C55EA4" w:rsidRDefault="00C55EA4" w:rsidP="00DA7B29">
      <w:pPr>
        <w:pStyle w:val="NoSpacing"/>
        <w:spacing w:line="276" w:lineRule="auto"/>
        <w:rPr>
          <w:rFonts w:ascii="Arial" w:hAnsi="Arial" w:cs="Arial"/>
        </w:rPr>
      </w:pPr>
      <w:r w:rsidRPr="00C55EA4">
        <w:rPr>
          <w:rFonts w:ascii="Arial" w:hAnsi="Arial" w:cs="Arial"/>
        </w:rPr>
        <w:t xml:space="preserve"> </w:t>
      </w:r>
    </w:p>
    <w:p w14:paraId="62D2C4C3" w14:textId="269D997B" w:rsidR="00C55EA4" w:rsidRDefault="00C55EA4" w:rsidP="00DA7B29">
      <w:pPr>
        <w:pStyle w:val="NoSpacing"/>
        <w:spacing w:line="276" w:lineRule="auto"/>
        <w:rPr>
          <w:rFonts w:ascii="Arial" w:hAnsi="Arial" w:cs="Arial"/>
        </w:rPr>
      </w:pPr>
      <w:r w:rsidRPr="00C55EA4">
        <w:rPr>
          <w:rFonts w:ascii="Arial" w:hAnsi="Arial" w:cs="Arial"/>
        </w:rPr>
        <w:t xml:space="preserve">The amount of contact between the person who considers the above issues and the staff member bringing the concern will depend on the nature of the matters raised, the potential difficulties involved and the clarity of the information provided. If necessary, further information will be sought. </w:t>
      </w:r>
    </w:p>
    <w:p w14:paraId="0715C420" w14:textId="77777777" w:rsidR="006C4931" w:rsidRPr="00C55EA4" w:rsidRDefault="006C4931" w:rsidP="00DA7B29">
      <w:pPr>
        <w:pStyle w:val="NoSpacing"/>
        <w:spacing w:line="276" w:lineRule="auto"/>
        <w:rPr>
          <w:rFonts w:ascii="Arial" w:hAnsi="Arial" w:cs="Arial"/>
        </w:rPr>
      </w:pPr>
    </w:p>
    <w:p w14:paraId="4AD36540" w14:textId="7211E101" w:rsidR="00C55EA4" w:rsidRPr="00C55EA4" w:rsidRDefault="00C55EA4" w:rsidP="00DA7B29">
      <w:pPr>
        <w:pStyle w:val="NoSpacing"/>
        <w:spacing w:line="276" w:lineRule="auto"/>
        <w:rPr>
          <w:rFonts w:ascii="Arial" w:hAnsi="Arial" w:cs="Arial"/>
        </w:rPr>
      </w:pPr>
      <w:r w:rsidRPr="00C55EA4">
        <w:rPr>
          <w:rFonts w:ascii="Arial" w:hAnsi="Arial" w:cs="Arial"/>
        </w:rPr>
        <w:t xml:space="preserve">Subject to legal and confidentiality restraints, the staff member will receive information about the outcomes of any investigations. </w:t>
      </w:r>
    </w:p>
    <w:p w14:paraId="77A954FB" w14:textId="401D3C71" w:rsidR="004417D6" w:rsidRDefault="004417D6" w:rsidP="00DA7B29">
      <w:pPr>
        <w:pStyle w:val="NoSpacing"/>
        <w:spacing w:line="276" w:lineRule="auto"/>
        <w:rPr>
          <w:rFonts w:ascii="Arial" w:hAnsi="Arial" w:cs="Arial"/>
        </w:rPr>
      </w:pPr>
    </w:p>
    <w:p w14:paraId="362E18FF" w14:textId="77777777" w:rsidR="004417D6" w:rsidRPr="00C55EA4" w:rsidRDefault="004417D6" w:rsidP="00DA7B29">
      <w:pPr>
        <w:pStyle w:val="NoSpacing"/>
        <w:numPr>
          <w:ilvl w:val="0"/>
          <w:numId w:val="12"/>
        </w:numPr>
        <w:spacing w:line="276" w:lineRule="auto"/>
        <w:ind w:left="567" w:hanging="567"/>
        <w:rPr>
          <w:rFonts w:ascii="Arial" w:hAnsi="Arial" w:cs="Arial"/>
          <w:b/>
        </w:rPr>
      </w:pPr>
      <w:r>
        <w:rPr>
          <w:rFonts w:ascii="Arial" w:hAnsi="Arial" w:cs="Arial"/>
          <w:b/>
          <w:u w:val="single"/>
        </w:rPr>
        <w:t>Confidentiality</w:t>
      </w:r>
    </w:p>
    <w:p w14:paraId="2181B333" w14:textId="77777777" w:rsidR="004417D6" w:rsidRDefault="004417D6" w:rsidP="00DA7B29">
      <w:pPr>
        <w:pStyle w:val="NoSpacing"/>
        <w:spacing w:line="276" w:lineRule="auto"/>
        <w:rPr>
          <w:rFonts w:ascii="Arial" w:hAnsi="Arial" w:cs="Arial"/>
          <w:b/>
        </w:rPr>
      </w:pPr>
    </w:p>
    <w:p w14:paraId="07C466B9" w14:textId="00F05F48" w:rsidR="004417D6" w:rsidRDefault="004417D6" w:rsidP="00DA7B29">
      <w:pPr>
        <w:pStyle w:val="NoSpacing"/>
        <w:spacing w:line="276" w:lineRule="auto"/>
        <w:rPr>
          <w:rFonts w:ascii="Arial" w:hAnsi="Arial" w:cs="Arial"/>
        </w:rPr>
      </w:pPr>
      <w:r w:rsidRPr="00C55EA4">
        <w:rPr>
          <w:rFonts w:ascii="Arial" w:hAnsi="Arial" w:cs="Arial"/>
        </w:rPr>
        <w:t>Anyone bringing a whistle-blowing concern will be protected</w:t>
      </w:r>
      <w:r w:rsidR="003769EF">
        <w:rPr>
          <w:rFonts w:ascii="Arial" w:hAnsi="Arial" w:cs="Arial"/>
        </w:rPr>
        <w:t xml:space="preserve"> as far as possible</w:t>
      </w:r>
      <w:r w:rsidRPr="00C55EA4">
        <w:rPr>
          <w:rFonts w:ascii="Arial" w:hAnsi="Arial" w:cs="Arial"/>
        </w:rPr>
        <w:t>. The investigation process, may, however, reveal the source of the information and a statement may be required as part of the evidence. If</w:t>
      </w:r>
      <w:r>
        <w:rPr>
          <w:rFonts w:ascii="Arial" w:hAnsi="Arial" w:cs="Arial"/>
        </w:rPr>
        <w:t>,</w:t>
      </w:r>
      <w:r w:rsidRPr="00C55EA4">
        <w:rPr>
          <w:rFonts w:ascii="Arial" w:hAnsi="Arial" w:cs="Arial"/>
        </w:rPr>
        <w:t xml:space="preserve"> however, the staff member does not wish to disclose their identity it could make it difficult to proceed with the matter.</w:t>
      </w:r>
    </w:p>
    <w:p w14:paraId="14A58DB8" w14:textId="77777777" w:rsidR="004417D6" w:rsidRPr="00C55EA4" w:rsidRDefault="004417D6" w:rsidP="00DA7B29">
      <w:pPr>
        <w:pStyle w:val="NoSpacing"/>
        <w:spacing w:line="276" w:lineRule="auto"/>
        <w:rPr>
          <w:rFonts w:ascii="Arial" w:hAnsi="Arial" w:cs="Arial"/>
        </w:rPr>
      </w:pPr>
    </w:p>
    <w:p w14:paraId="2E3A7C66" w14:textId="01262C64" w:rsidR="004417D6" w:rsidRPr="00096657" w:rsidRDefault="004417D6" w:rsidP="00DA7B29">
      <w:pPr>
        <w:pStyle w:val="NoSpacing"/>
        <w:spacing w:line="276" w:lineRule="auto"/>
        <w:rPr>
          <w:rFonts w:ascii="Arial" w:hAnsi="Arial" w:cs="Arial"/>
          <w:color w:val="FF0000"/>
        </w:rPr>
      </w:pPr>
      <w:r w:rsidRPr="00C55EA4">
        <w:rPr>
          <w:rFonts w:ascii="Arial" w:hAnsi="Arial" w:cs="Arial"/>
        </w:rPr>
        <w:t xml:space="preserve">Anonymous </w:t>
      </w:r>
      <w:r w:rsidRPr="00257312">
        <w:rPr>
          <w:rFonts w:ascii="Arial" w:hAnsi="Arial" w:cs="Arial"/>
        </w:rPr>
        <w:t xml:space="preserve">allegations </w:t>
      </w:r>
      <w:r w:rsidR="00096657" w:rsidRPr="00257312">
        <w:rPr>
          <w:rFonts w:ascii="Arial" w:hAnsi="Arial" w:cs="Arial"/>
        </w:rPr>
        <w:t>will be considered but they may not be investigated or pursued</w:t>
      </w:r>
    </w:p>
    <w:p w14:paraId="14C32382" w14:textId="77777777" w:rsidR="004417D6" w:rsidRPr="00C55EA4" w:rsidRDefault="004417D6" w:rsidP="00DA7B29">
      <w:pPr>
        <w:pStyle w:val="NoSpacing"/>
        <w:spacing w:line="276" w:lineRule="auto"/>
        <w:rPr>
          <w:rFonts w:ascii="Arial" w:hAnsi="Arial" w:cs="Arial"/>
        </w:rPr>
      </w:pPr>
    </w:p>
    <w:p w14:paraId="1D35EC86" w14:textId="77777777" w:rsidR="004417D6" w:rsidRDefault="004417D6" w:rsidP="00DA7B29">
      <w:pPr>
        <w:pStyle w:val="NoSpacing"/>
        <w:spacing w:line="276" w:lineRule="auto"/>
        <w:rPr>
          <w:rFonts w:ascii="Arial" w:hAnsi="Arial" w:cs="Arial"/>
        </w:rPr>
      </w:pPr>
      <w:r>
        <w:rPr>
          <w:rFonts w:ascii="Arial" w:hAnsi="Arial" w:cs="Arial"/>
        </w:rPr>
        <w:t>F</w:t>
      </w:r>
      <w:r w:rsidRPr="00C55EA4">
        <w:rPr>
          <w:rFonts w:ascii="Arial" w:hAnsi="Arial" w:cs="Arial"/>
        </w:rPr>
        <w:t>ollowing discussions</w:t>
      </w:r>
      <w:r>
        <w:rPr>
          <w:rFonts w:ascii="Arial" w:hAnsi="Arial" w:cs="Arial"/>
        </w:rPr>
        <w:t>,</w:t>
      </w:r>
      <w:r w:rsidRPr="00C55EA4">
        <w:rPr>
          <w:rFonts w:ascii="Arial" w:hAnsi="Arial" w:cs="Arial"/>
        </w:rPr>
        <w:t xml:space="preserve"> staff may consider raising a matter if there are two or more individuals who have had the same experience or have the same concerns. Care and judgement must, however, be exercised in all cases. Due consideration must be given to whether there are reasonable grounds for concern. </w:t>
      </w:r>
    </w:p>
    <w:p w14:paraId="47E10EB5" w14:textId="77777777" w:rsidR="005B1D04" w:rsidRDefault="005B1D04" w:rsidP="00DA7B29">
      <w:pPr>
        <w:spacing w:line="276" w:lineRule="auto"/>
      </w:pPr>
    </w:p>
    <w:p w14:paraId="54F52E27" w14:textId="77777777" w:rsidR="004417D6" w:rsidRPr="00811E5F" w:rsidRDefault="004417D6" w:rsidP="00DA7B29">
      <w:pPr>
        <w:pStyle w:val="NoSpacing"/>
        <w:numPr>
          <w:ilvl w:val="0"/>
          <w:numId w:val="12"/>
        </w:numPr>
        <w:spacing w:line="276" w:lineRule="auto"/>
        <w:ind w:left="567" w:hanging="567"/>
        <w:rPr>
          <w:rFonts w:ascii="Arial" w:hAnsi="Arial" w:cs="Arial"/>
          <w:b/>
        </w:rPr>
      </w:pPr>
      <w:r>
        <w:rPr>
          <w:rFonts w:ascii="Arial" w:hAnsi="Arial" w:cs="Arial"/>
          <w:b/>
          <w:u w:val="single"/>
        </w:rPr>
        <w:t>Untrue or Malicious Allegations</w:t>
      </w:r>
    </w:p>
    <w:p w14:paraId="5CF85F64" w14:textId="77777777" w:rsidR="004417D6" w:rsidRDefault="004417D6" w:rsidP="00DA7B29">
      <w:pPr>
        <w:pStyle w:val="NoSpacing"/>
        <w:spacing w:line="276" w:lineRule="auto"/>
        <w:rPr>
          <w:rFonts w:ascii="Arial" w:hAnsi="Arial" w:cs="Arial"/>
          <w:b/>
          <w:u w:val="single"/>
        </w:rPr>
      </w:pPr>
      <w:r>
        <w:rPr>
          <w:rFonts w:ascii="Arial" w:hAnsi="Arial" w:cs="Arial"/>
          <w:b/>
          <w:u w:val="single"/>
        </w:rPr>
        <w:t xml:space="preserve"> </w:t>
      </w:r>
    </w:p>
    <w:p w14:paraId="3F705545" w14:textId="77777777" w:rsidR="004417D6" w:rsidRDefault="004417D6" w:rsidP="00DA7B29">
      <w:pPr>
        <w:pStyle w:val="NoSpacing"/>
        <w:spacing w:line="276" w:lineRule="auto"/>
        <w:rPr>
          <w:rFonts w:ascii="Arial" w:hAnsi="Arial" w:cs="Arial"/>
        </w:rPr>
      </w:pPr>
      <w:r w:rsidRPr="00811E5F">
        <w:rPr>
          <w:rFonts w:ascii="Arial" w:hAnsi="Arial" w:cs="Arial"/>
        </w:rPr>
        <w:t xml:space="preserve">If an allegation is made in the public interest but is not confirmed by any subsequent investigation, no action will be taken against the staff member making the disclosure. However, malicious or vexatious allegations could lead to disciplinary action including proceedings for gross misconduct. </w:t>
      </w:r>
    </w:p>
    <w:p w14:paraId="5EAC5EB4" w14:textId="77777777" w:rsidR="00096657" w:rsidRDefault="00096657" w:rsidP="00DA7B29">
      <w:pPr>
        <w:spacing w:line="276" w:lineRule="auto"/>
      </w:pPr>
    </w:p>
    <w:p w14:paraId="67961E09" w14:textId="77777777" w:rsidR="003A36C2" w:rsidRDefault="003A36C2" w:rsidP="00DA7B29">
      <w:pPr>
        <w:spacing w:line="276" w:lineRule="auto"/>
        <w:rPr>
          <w:rFonts w:ascii="Arial" w:hAnsi="Arial" w:cs="Arial"/>
          <w:b/>
          <w:color w:val="000000" w:themeColor="text1"/>
        </w:rPr>
      </w:pPr>
      <w:r>
        <w:rPr>
          <w:rFonts w:ascii="Arial" w:hAnsi="Arial" w:cs="Arial"/>
          <w:b/>
          <w:color w:val="000000" w:themeColor="text1"/>
        </w:rPr>
        <w:br w:type="page"/>
      </w:r>
    </w:p>
    <w:p w14:paraId="0468B950" w14:textId="41D6C6D1" w:rsidR="00107086" w:rsidRPr="00107086" w:rsidRDefault="00107086" w:rsidP="00DA7B29">
      <w:pPr>
        <w:spacing w:line="276" w:lineRule="auto"/>
        <w:rPr>
          <w:rFonts w:ascii="Arial" w:hAnsi="Arial" w:cs="Arial"/>
          <w:b/>
          <w:color w:val="000000" w:themeColor="text1"/>
        </w:rPr>
      </w:pPr>
      <w:r w:rsidRPr="00107086">
        <w:rPr>
          <w:rFonts w:ascii="Arial" w:hAnsi="Arial" w:cs="Arial"/>
          <w:b/>
          <w:color w:val="000000" w:themeColor="text1"/>
        </w:rPr>
        <w:lastRenderedPageBreak/>
        <w:t xml:space="preserve">Appendix 1 </w:t>
      </w:r>
    </w:p>
    <w:p w14:paraId="6852EFF8" w14:textId="2FCA86C8" w:rsidR="00107086" w:rsidRDefault="00107086" w:rsidP="00107086">
      <w:pPr>
        <w:jc w:val="center"/>
        <w:rPr>
          <w:rFonts w:ascii="Arial" w:hAnsi="Arial" w:cs="Arial"/>
          <w:b/>
          <w:color w:val="FF0000"/>
          <w:sz w:val="22"/>
          <w:szCs w:val="22"/>
        </w:rPr>
      </w:pPr>
    </w:p>
    <w:p w14:paraId="07A16BBE" w14:textId="77777777" w:rsidR="00107086" w:rsidRDefault="00107086" w:rsidP="00107086">
      <w:pPr>
        <w:jc w:val="center"/>
        <w:rPr>
          <w:rFonts w:ascii="Arial" w:hAnsi="Arial" w:cs="Arial"/>
          <w:b/>
          <w:color w:val="FF0000"/>
          <w:sz w:val="22"/>
          <w:szCs w:val="22"/>
        </w:rPr>
      </w:pPr>
    </w:p>
    <w:p w14:paraId="3F6B097D" w14:textId="4099D37B" w:rsidR="00107086" w:rsidRPr="00107086" w:rsidRDefault="00107086" w:rsidP="00107086">
      <w:pPr>
        <w:jc w:val="center"/>
        <w:rPr>
          <w:rFonts w:ascii="Arial" w:hAnsi="Arial" w:cs="Arial"/>
          <w:color w:val="000000" w:themeColor="text1"/>
        </w:rPr>
      </w:pPr>
      <w:r w:rsidRPr="00107086">
        <w:rPr>
          <w:rFonts w:ascii="Arial" w:hAnsi="Arial" w:cs="Arial"/>
          <w:b/>
          <w:color w:val="000000" w:themeColor="text1"/>
        </w:rPr>
        <w:t>Report Form to Be Used For Public Interest Disclosures</w:t>
      </w:r>
    </w:p>
    <w:p w14:paraId="0857C499" w14:textId="1C6FC86F" w:rsidR="00107086" w:rsidRDefault="00107086" w:rsidP="00107086">
      <w:pPr>
        <w:pStyle w:val="NoSpacing"/>
      </w:pPr>
    </w:p>
    <w:p w14:paraId="2A1DE04C" w14:textId="2D304166" w:rsidR="00107086" w:rsidRPr="00107086" w:rsidRDefault="00107086" w:rsidP="00107086">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 xml:space="preserve">Name of </w:t>
      </w:r>
      <w:r w:rsidR="00AA64C4">
        <w:rPr>
          <w:rFonts w:ascii="Arial" w:hAnsi="Arial" w:cs="Arial"/>
          <w:b/>
          <w:color w:val="000000" w:themeColor="text1"/>
        </w:rPr>
        <w:t>School</w:t>
      </w:r>
      <w:r w:rsidRPr="00107086">
        <w:rPr>
          <w:rFonts w:ascii="Arial" w:hAnsi="Arial" w:cs="Arial"/>
          <w:b/>
          <w:color w:val="000000" w:themeColor="text1"/>
        </w:rPr>
        <w:t xml:space="preserve">: </w:t>
      </w:r>
    </w:p>
    <w:tbl>
      <w:tblPr>
        <w:tblStyle w:val="TableGrid"/>
        <w:tblW w:w="0" w:type="auto"/>
        <w:tblLook w:val="04A0" w:firstRow="1" w:lastRow="0" w:firstColumn="1" w:lastColumn="0" w:noHBand="0" w:noVBand="1"/>
      </w:tblPr>
      <w:tblGrid>
        <w:gridCol w:w="3727"/>
        <w:gridCol w:w="5283"/>
      </w:tblGrid>
      <w:tr w:rsidR="00107086" w:rsidRPr="001148C9" w14:paraId="6CD19B19" w14:textId="77777777" w:rsidTr="00107086">
        <w:tc>
          <w:tcPr>
            <w:tcW w:w="3794" w:type="dxa"/>
            <w:shd w:val="clear" w:color="auto" w:fill="auto"/>
          </w:tcPr>
          <w:p w14:paraId="57329EB9" w14:textId="77777777"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Name:</w:t>
            </w:r>
          </w:p>
          <w:p w14:paraId="4BFFF440" w14:textId="77777777" w:rsidR="00107086" w:rsidRPr="00107086" w:rsidRDefault="00107086" w:rsidP="00107086">
            <w:pPr>
              <w:pStyle w:val="NoSpacing"/>
              <w:rPr>
                <w:rFonts w:ascii="Arial" w:hAnsi="Arial" w:cs="Arial"/>
                <w:b/>
              </w:rPr>
            </w:pPr>
            <w:r w:rsidRPr="00107086">
              <w:rPr>
                <w:rFonts w:ascii="Arial" w:hAnsi="Arial" w:cs="Arial"/>
                <w:b/>
              </w:rPr>
              <w:t xml:space="preserve">(staff member making report - </w:t>
            </w:r>
          </w:p>
          <w:p w14:paraId="354A1B4F" w14:textId="3CB705F3" w:rsidR="00107086" w:rsidRPr="00107086" w:rsidRDefault="00107086" w:rsidP="00107086">
            <w:pPr>
              <w:pStyle w:val="NoSpacing"/>
              <w:rPr>
                <w:rFonts w:ascii="Arial" w:hAnsi="Arial" w:cs="Arial"/>
                <w:b/>
              </w:rPr>
            </w:pPr>
            <w:r w:rsidRPr="00107086">
              <w:rPr>
                <w:rFonts w:ascii="Arial" w:hAnsi="Arial" w:cs="Arial"/>
                <w:b/>
              </w:rPr>
              <w:t xml:space="preserve">not compulsory but you are </w:t>
            </w:r>
          </w:p>
          <w:p w14:paraId="77067A4A" w14:textId="546C0ED2" w:rsidR="00107086" w:rsidRPr="00107086" w:rsidRDefault="00107086" w:rsidP="00107086">
            <w:pPr>
              <w:pStyle w:val="NoSpacing"/>
              <w:rPr>
                <w:rFonts w:ascii="Arial" w:hAnsi="Arial" w:cs="Arial"/>
                <w:b/>
              </w:rPr>
            </w:pPr>
            <w:r w:rsidRPr="00107086">
              <w:rPr>
                <w:rFonts w:ascii="Arial" w:hAnsi="Arial" w:cs="Arial"/>
                <w:b/>
              </w:rPr>
              <w:t xml:space="preserve">encouraged to insert your name) </w:t>
            </w:r>
          </w:p>
          <w:p w14:paraId="4E8E6BDB"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16E84D1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2F3F667B"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1840C70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48CC9DE1" w14:textId="081F8F64"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65D15AFF" w14:textId="77777777" w:rsidTr="00107086">
        <w:tc>
          <w:tcPr>
            <w:tcW w:w="3794" w:type="dxa"/>
            <w:shd w:val="clear" w:color="auto" w:fill="auto"/>
          </w:tcPr>
          <w:p w14:paraId="40381088" w14:textId="77777777"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Persons reported:</w:t>
            </w:r>
          </w:p>
          <w:p w14:paraId="41DF1463"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261DF1C8"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298826B6" w14:textId="77777777" w:rsidTr="00107086">
        <w:tc>
          <w:tcPr>
            <w:tcW w:w="3794" w:type="dxa"/>
            <w:shd w:val="clear" w:color="auto" w:fill="auto"/>
          </w:tcPr>
          <w:p w14:paraId="2B9CE492" w14:textId="77777777"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Concerns reported:</w:t>
            </w:r>
          </w:p>
          <w:p w14:paraId="3CF97926" w14:textId="77777777" w:rsidR="00107086" w:rsidRPr="00107086" w:rsidRDefault="00107086" w:rsidP="00107086">
            <w:pPr>
              <w:pStyle w:val="NoSpacing"/>
              <w:rPr>
                <w:rFonts w:ascii="Arial" w:hAnsi="Arial" w:cs="Arial"/>
                <w:b/>
              </w:rPr>
            </w:pPr>
            <w:r w:rsidRPr="00107086">
              <w:rPr>
                <w:rFonts w:ascii="Arial" w:hAnsi="Arial" w:cs="Arial"/>
                <w:b/>
              </w:rPr>
              <w:t xml:space="preserve"> (give full details of the </w:t>
            </w:r>
          </w:p>
          <w:p w14:paraId="49A984EA" w14:textId="77777777" w:rsidR="00107086" w:rsidRPr="00107086" w:rsidRDefault="00107086" w:rsidP="00107086">
            <w:pPr>
              <w:pStyle w:val="NoSpacing"/>
              <w:rPr>
                <w:rFonts w:ascii="Arial" w:hAnsi="Arial" w:cs="Arial"/>
                <w:b/>
              </w:rPr>
            </w:pPr>
            <w:r w:rsidRPr="00107086">
              <w:rPr>
                <w:rFonts w:ascii="Arial" w:hAnsi="Arial" w:cs="Arial"/>
                <w:b/>
              </w:rPr>
              <w:t xml:space="preserve"> background to the concern </w:t>
            </w:r>
          </w:p>
          <w:p w14:paraId="075CE43F" w14:textId="77777777" w:rsidR="00107086" w:rsidRPr="00107086" w:rsidRDefault="00107086" w:rsidP="00107086">
            <w:pPr>
              <w:pStyle w:val="NoSpacing"/>
              <w:rPr>
                <w:rFonts w:ascii="Arial" w:hAnsi="Arial" w:cs="Arial"/>
                <w:b/>
              </w:rPr>
            </w:pPr>
            <w:r w:rsidRPr="00107086">
              <w:rPr>
                <w:rFonts w:ascii="Arial" w:hAnsi="Arial" w:cs="Arial"/>
                <w:b/>
              </w:rPr>
              <w:t xml:space="preserve"> including names, dates and </w:t>
            </w:r>
          </w:p>
          <w:p w14:paraId="11ACF332" w14:textId="77777777" w:rsidR="00107086" w:rsidRPr="00107086" w:rsidRDefault="00107086" w:rsidP="00107086">
            <w:pPr>
              <w:pStyle w:val="NoSpacing"/>
              <w:rPr>
                <w:rFonts w:ascii="Arial" w:hAnsi="Arial" w:cs="Arial"/>
                <w:b/>
              </w:rPr>
            </w:pPr>
            <w:r w:rsidRPr="00107086">
              <w:rPr>
                <w:rFonts w:ascii="Arial" w:hAnsi="Arial" w:cs="Arial"/>
                <w:b/>
              </w:rPr>
              <w:t xml:space="preserve"> places; reasons why you are </w:t>
            </w:r>
          </w:p>
          <w:p w14:paraId="32FA8262" w14:textId="77777777" w:rsidR="00107086" w:rsidRPr="00107086" w:rsidRDefault="00107086" w:rsidP="00107086">
            <w:pPr>
              <w:pStyle w:val="NoSpacing"/>
              <w:rPr>
                <w:rFonts w:ascii="Arial" w:hAnsi="Arial" w:cs="Arial"/>
                <w:b/>
              </w:rPr>
            </w:pPr>
            <w:r w:rsidRPr="00107086">
              <w:rPr>
                <w:rFonts w:ascii="Arial" w:hAnsi="Arial" w:cs="Arial"/>
                <w:b/>
              </w:rPr>
              <w:t xml:space="preserve"> concerned – attach separate </w:t>
            </w:r>
          </w:p>
          <w:p w14:paraId="4F68AC70" w14:textId="77777777" w:rsidR="00107086" w:rsidRPr="00107086" w:rsidRDefault="00107086" w:rsidP="00107086">
            <w:pPr>
              <w:pStyle w:val="NoSpacing"/>
              <w:rPr>
                <w:rFonts w:ascii="Arial" w:hAnsi="Arial" w:cs="Arial"/>
                <w:b/>
              </w:rPr>
            </w:pPr>
            <w:r w:rsidRPr="00107086">
              <w:rPr>
                <w:rFonts w:ascii="Arial" w:hAnsi="Arial" w:cs="Arial"/>
                <w:b/>
              </w:rPr>
              <w:t xml:space="preserve"> sheet if necessary) </w:t>
            </w:r>
          </w:p>
          <w:p w14:paraId="7DAC1F6C"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0A6E58C0"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7307B519"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78664B9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2C0AA078"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53302E79"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445606D3"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36721412"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1FBFCEDD"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17109FE1" w14:textId="77777777" w:rsidR="00107086"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p w14:paraId="4F3E712A" w14:textId="56AF1DA1"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0CCD6406" w14:textId="77777777" w:rsidTr="00107086">
        <w:tc>
          <w:tcPr>
            <w:tcW w:w="3794" w:type="dxa"/>
            <w:shd w:val="clear" w:color="auto" w:fill="auto"/>
          </w:tcPr>
          <w:p w14:paraId="6741CE69" w14:textId="39506B34" w:rsidR="00107086" w:rsidRPr="00107086" w:rsidRDefault="00107086" w:rsidP="00083663">
            <w:pPr>
              <w:widowControl w:val="0"/>
              <w:tabs>
                <w:tab w:val="left" w:pos="940"/>
                <w:tab w:val="left" w:pos="1440"/>
              </w:tabs>
              <w:autoSpaceDE w:val="0"/>
              <w:autoSpaceDN w:val="0"/>
              <w:adjustRightInd w:val="0"/>
              <w:spacing w:after="293" w:line="340" w:lineRule="atLeast"/>
              <w:rPr>
                <w:rFonts w:ascii="Arial" w:hAnsi="Arial" w:cs="Arial"/>
                <w:b/>
                <w:color w:val="000000" w:themeColor="text1"/>
              </w:rPr>
            </w:pPr>
            <w:r w:rsidRPr="00107086">
              <w:rPr>
                <w:rFonts w:ascii="Arial" w:hAnsi="Arial" w:cs="Arial"/>
                <w:b/>
                <w:color w:val="000000" w:themeColor="text1"/>
              </w:rPr>
              <w:t>Date</w:t>
            </w:r>
            <w:r>
              <w:rPr>
                <w:rFonts w:ascii="Arial" w:hAnsi="Arial" w:cs="Arial"/>
                <w:b/>
                <w:color w:val="000000" w:themeColor="text1"/>
              </w:rPr>
              <w:t>:|</w:t>
            </w:r>
            <w:r w:rsidRPr="00107086">
              <w:rPr>
                <w:rFonts w:ascii="Arial" w:hAnsi="Arial" w:cs="Arial"/>
                <w:b/>
                <w:color w:val="000000" w:themeColor="text1"/>
              </w:rPr>
              <w:t xml:space="preserve"> </w:t>
            </w:r>
          </w:p>
          <w:p w14:paraId="6298781F"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b/>
                <w:color w:val="FF0000"/>
                <w:sz w:val="20"/>
                <w:szCs w:val="20"/>
              </w:rPr>
            </w:pPr>
          </w:p>
        </w:tc>
        <w:tc>
          <w:tcPr>
            <w:tcW w:w="5442" w:type="dxa"/>
            <w:shd w:val="clear" w:color="auto" w:fill="auto"/>
          </w:tcPr>
          <w:p w14:paraId="0E451F45"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r w:rsidR="00107086" w:rsidRPr="001148C9" w14:paraId="45C35425" w14:textId="77777777" w:rsidTr="00107086">
        <w:tc>
          <w:tcPr>
            <w:tcW w:w="3794" w:type="dxa"/>
            <w:shd w:val="clear" w:color="auto" w:fill="auto"/>
          </w:tcPr>
          <w:p w14:paraId="3E82F85F" w14:textId="5D2D6D53" w:rsidR="00107086" w:rsidRPr="00107086" w:rsidRDefault="00107086" w:rsidP="00107086">
            <w:pPr>
              <w:pStyle w:val="NoSpacing"/>
              <w:rPr>
                <w:rFonts w:ascii="Arial" w:hAnsi="Arial" w:cs="Arial"/>
                <w:b/>
                <w:color w:val="FF0000"/>
              </w:rPr>
            </w:pPr>
            <w:r w:rsidRPr="00107086">
              <w:rPr>
                <w:rFonts w:ascii="Arial" w:hAnsi="Arial" w:cs="Arial"/>
                <w:b/>
              </w:rPr>
              <w:t>Signed: (if name appears above)</w:t>
            </w:r>
          </w:p>
        </w:tc>
        <w:tc>
          <w:tcPr>
            <w:tcW w:w="5442" w:type="dxa"/>
            <w:shd w:val="clear" w:color="auto" w:fill="auto"/>
          </w:tcPr>
          <w:p w14:paraId="417F2536" w14:textId="77777777" w:rsidR="00107086" w:rsidRPr="001148C9" w:rsidRDefault="00107086" w:rsidP="00083663">
            <w:pPr>
              <w:widowControl w:val="0"/>
              <w:tabs>
                <w:tab w:val="left" w:pos="220"/>
                <w:tab w:val="left" w:pos="720"/>
              </w:tabs>
              <w:autoSpaceDE w:val="0"/>
              <w:autoSpaceDN w:val="0"/>
              <w:adjustRightInd w:val="0"/>
              <w:spacing w:after="266" w:line="340" w:lineRule="atLeast"/>
              <w:rPr>
                <w:rFonts w:ascii="Arial" w:hAnsi="Arial" w:cs="Arial"/>
                <w:color w:val="FF0000"/>
                <w:sz w:val="22"/>
                <w:szCs w:val="22"/>
              </w:rPr>
            </w:pPr>
          </w:p>
        </w:tc>
      </w:tr>
    </w:tbl>
    <w:p w14:paraId="2B6C23FF" w14:textId="77777777" w:rsidR="00107086" w:rsidRDefault="00107086"/>
    <w:sectPr w:rsidR="00107086" w:rsidSect="00AF0862">
      <w:footerReference w:type="default" r:id="rId14"/>
      <w:pgSz w:w="11900" w:h="16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4E667" w14:textId="77777777" w:rsidR="00B256DD" w:rsidRDefault="00B256DD" w:rsidP="0041044E">
      <w:r>
        <w:separator/>
      </w:r>
    </w:p>
  </w:endnote>
  <w:endnote w:type="continuationSeparator" w:id="0">
    <w:p w14:paraId="007F2AB8" w14:textId="77777777" w:rsidR="00B256DD" w:rsidRDefault="00B256DD" w:rsidP="004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293478"/>
      <w:docPartObj>
        <w:docPartGallery w:val="Page Numbers (Bottom of Page)"/>
        <w:docPartUnique/>
      </w:docPartObj>
    </w:sdtPr>
    <w:sdtEndPr>
      <w:rPr>
        <w:noProof/>
      </w:rPr>
    </w:sdtEndPr>
    <w:sdtContent>
      <w:p w14:paraId="00D67FFF" w14:textId="1B740699" w:rsidR="00415F13" w:rsidRDefault="00415F13">
        <w:pPr>
          <w:pStyle w:val="Footer"/>
          <w:jc w:val="center"/>
        </w:pPr>
        <w:r>
          <w:fldChar w:fldCharType="begin"/>
        </w:r>
        <w:r>
          <w:instrText xml:space="preserve"> PAGE   \* MERGEFORMAT </w:instrText>
        </w:r>
        <w:r>
          <w:fldChar w:fldCharType="separate"/>
        </w:r>
        <w:r w:rsidR="006057F5">
          <w:rPr>
            <w:noProof/>
          </w:rPr>
          <w:t>4</w:t>
        </w:r>
        <w:r>
          <w:rPr>
            <w:noProof/>
          </w:rPr>
          <w:fldChar w:fldCharType="end"/>
        </w:r>
      </w:p>
    </w:sdtContent>
  </w:sdt>
  <w:p w14:paraId="42235942" w14:textId="77777777" w:rsidR="0046479D" w:rsidRDefault="0046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34797" w14:textId="77777777" w:rsidR="00B256DD" w:rsidRDefault="00B256DD" w:rsidP="0041044E">
      <w:r>
        <w:separator/>
      </w:r>
    </w:p>
  </w:footnote>
  <w:footnote w:type="continuationSeparator" w:id="0">
    <w:p w14:paraId="5D744F05" w14:textId="77777777" w:rsidR="00B256DD" w:rsidRDefault="00B256DD" w:rsidP="0041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65pt;height:332.25pt" o:bullet="t">
        <v:imagedata r:id="rId1" o:title="clip_image001"/>
      </v:shape>
    </w:pict>
  </w:numPicBullet>
  <w:abstractNum w:abstractNumId="0" w15:restartNumberingAfterBreak="0">
    <w:nsid w:val="00000001"/>
    <w:multiLevelType w:val="hybridMultilevel"/>
    <w:tmpl w:val="00F02F4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4CEDD7C"/>
    <w:lvl w:ilvl="0" w:tplc="00000065">
      <w:start w:val="1"/>
      <w:numFmt w:val="bullet"/>
      <w:lvlText w:val="•"/>
      <w:lvlJc w:val="left"/>
      <w:pPr>
        <w:ind w:left="720" w:hanging="360"/>
      </w:pPr>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8C297D"/>
    <w:multiLevelType w:val="multilevel"/>
    <w:tmpl w:val="DA78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000C"/>
    <w:multiLevelType w:val="hybridMultilevel"/>
    <w:tmpl w:val="2A64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23F26"/>
    <w:multiLevelType w:val="hybridMultilevel"/>
    <w:tmpl w:val="FBD0E976"/>
    <w:lvl w:ilvl="0" w:tplc="770EF9BA">
      <w:numFmt w:val="bullet"/>
      <w:lvlText w:val="-"/>
      <w:lvlJc w:val="left"/>
      <w:pPr>
        <w:ind w:left="1872" w:hanging="360"/>
      </w:pPr>
      <w:rPr>
        <w:rFonts w:ascii="Arial" w:eastAsiaTheme="minorHAnsi" w:hAnsi="Arial" w:cs="Aria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5" w15:restartNumberingAfterBreak="0">
    <w:nsid w:val="136422D7"/>
    <w:multiLevelType w:val="hybridMultilevel"/>
    <w:tmpl w:val="9C88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C3AD2"/>
    <w:multiLevelType w:val="hybridMultilevel"/>
    <w:tmpl w:val="9FBC8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F6F1B"/>
    <w:multiLevelType w:val="hybridMultilevel"/>
    <w:tmpl w:val="C780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F5618"/>
    <w:multiLevelType w:val="hybridMultilevel"/>
    <w:tmpl w:val="A668584E"/>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9" w15:restartNumberingAfterBreak="0">
    <w:nsid w:val="2D734846"/>
    <w:multiLevelType w:val="hybridMultilevel"/>
    <w:tmpl w:val="C662222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2F546044"/>
    <w:multiLevelType w:val="hybridMultilevel"/>
    <w:tmpl w:val="B83C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C1FA3"/>
    <w:multiLevelType w:val="hybridMultilevel"/>
    <w:tmpl w:val="CF0E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75444"/>
    <w:multiLevelType w:val="hybridMultilevel"/>
    <w:tmpl w:val="71B84274"/>
    <w:lvl w:ilvl="0" w:tplc="ABDA7484">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33CEC"/>
    <w:multiLevelType w:val="hybridMultilevel"/>
    <w:tmpl w:val="D2E6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129E4"/>
    <w:multiLevelType w:val="hybridMultilevel"/>
    <w:tmpl w:val="9C78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55BCA"/>
    <w:multiLevelType w:val="hybridMultilevel"/>
    <w:tmpl w:val="4F4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234D5"/>
    <w:multiLevelType w:val="hybridMultilevel"/>
    <w:tmpl w:val="1F26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246C4"/>
    <w:multiLevelType w:val="hybridMultilevel"/>
    <w:tmpl w:val="2908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362AF"/>
    <w:multiLevelType w:val="hybridMultilevel"/>
    <w:tmpl w:val="4D24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9C1D7B"/>
    <w:multiLevelType w:val="hybridMultilevel"/>
    <w:tmpl w:val="13C2798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E3E2C"/>
    <w:multiLevelType w:val="hybridMultilevel"/>
    <w:tmpl w:val="CCC2A684"/>
    <w:lvl w:ilvl="0" w:tplc="5A5E5720">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9F0266"/>
    <w:multiLevelType w:val="hybridMultilevel"/>
    <w:tmpl w:val="61182C9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2" w15:restartNumberingAfterBreak="0">
    <w:nsid w:val="72E049E8"/>
    <w:multiLevelType w:val="hybridMultilevel"/>
    <w:tmpl w:val="C25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E3283"/>
    <w:multiLevelType w:val="multilevel"/>
    <w:tmpl w:val="194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776A98"/>
    <w:multiLevelType w:val="hybridMultilevel"/>
    <w:tmpl w:val="417C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436B1"/>
    <w:multiLevelType w:val="hybridMultilevel"/>
    <w:tmpl w:val="47CE0B4C"/>
    <w:lvl w:ilvl="0" w:tplc="9FD0924A">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6" w15:restartNumberingAfterBreak="0">
    <w:nsid w:val="7CFE6F92"/>
    <w:multiLevelType w:val="hybridMultilevel"/>
    <w:tmpl w:val="E932B5F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22"/>
  </w:num>
  <w:num w:numId="4">
    <w:abstractNumId w:val="7"/>
  </w:num>
  <w:num w:numId="5">
    <w:abstractNumId w:val="24"/>
  </w:num>
  <w:num w:numId="6">
    <w:abstractNumId w:val="15"/>
  </w:num>
  <w:num w:numId="7">
    <w:abstractNumId w:val="5"/>
  </w:num>
  <w:num w:numId="8">
    <w:abstractNumId w:val="17"/>
  </w:num>
  <w:num w:numId="9">
    <w:abstractNumId w:val="13"/>
  </w:num>
  <w:num w:numId="10">
    <w:abstractNumId w:val="10"/>
  </w:num>
  <w:num w:numId="11">
    <w:abstractNumId w:val="3"/>
  </w:num>
  <w:num w:numId="12">
    <w:abstractNumId w:val="19"/>
  </w:num>
  <w:num w:numId="13">
    <w:abstractNumId w:val="16"/>
  </w:num>
  <w:num w:numId="14">
    <w:abstractNumId w:val="8"/>
  </w:num>
  <w:num w:numId="15">
    <w:abstractNumId w:val="14"/>
  </w:num>
  <w:num w:numId="16">
    <w:abstractNumId w:val="9"/>
  </w:num>
  <w:num w:numId="17">
    <w:abstractNumId w:val="23"/>
  </w:num>
  <w:num w:numId="18">
    <w:abstractNumId w:val="2"/>
  </w:num>
  <w:num w:numId="19">
    <w:abstractNumId w:val="26"/>
  </w:num>
  <w:num w:numId="20">
    <w:abstractNumId w:val="20"/>
  </w:num>
  <w:num w:numId="21">
    <w:abstractNumId w:val="4"/>
  </w:num>
  <w:num w:numId="22">
    <w:abstractNumId w:val="25"/>
  </w:num>
  <w:num w:numId="23">
    <w:abstractNumId w:val="21"/>
  </w:num>
  <w:num w:numId="24">
    <w:abstractNumId w:val="18"/>
  </w:num>
  <w:num w:numId="25">
    <w:abstractNumId w:val="1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81"/>
    <w:rsid w:val="000062EE"/>
    <w:rsid w:val="00047F78"/>
    <w:rsid w:val="0007122C"/>
    <w:rsid w:val="00096657"/>
    <w:rsid w:val="000B4F52"/>
    <w:rsid w:val="000C3018"/>
    <w:rsid w:val="000C6E38"/>
    <w:rsid w:val="00107086"/>
    <w:rsid w:val="001123C1"/>
    <w:rsid w:val="00156BCC"/>
    <w:rsid w:val="00180309"/>
    <w:rsid w:val="001854EE"/>
    <w:rsid w:val="001A1375"/>
    <w:rsid w:val="00231B3A"/>
    <w:rsid w:val="002446BE"/>
    <w:rsid w:val="00245596"/>
    <w:rsid w:val="0025100E"/>
    <w:rsid w:val="00257312"/>
    <w:rsid w:val="00293438"/>
    <w:rsid w:val="00316DA9"/>
    <w:rsid w:val="00321F93"/>
    <w:rsid w:val="00365318"/>
    <w:rsid w:val="0036638D"/>
    <w:rsid w:val="00373282"/>
    <w:rsid w:val="0037639A"/>
    <w:rsid w:val="003769EF"/>
    <w:rsid w:val="00390C78"/>
    <w:rsid w:val="003A36C2"/>
    <w:rsid w:val="003C48EF"/>
    <w:rsid w:val="003D66E4"/>
    <w:rsid w:val="003D76A6"/>
    <w:rsid w:val="003E3435"/>
    <w:rsid w:val="003F665A"/>
    <w:rsid w:val="0041044E"/>
    <w:rsid w:val="00415F13"/>
    <w:rsid w:val="00432A81"/>
    <w:rsid w:val="004417D6"/>
    <w:rsid w:val="0044216A"/>
    <w:rsid w:val="0046479D"/>
    <w:rsid w:val="00493229"/>
    <w:rsid w:val="004D1E47"/>
    <w:rsid w:val="00553C7A"/>
    <w:rsid w:val="00572AA3"/>
    <w:rsid w:val="005A3B9D"/>
    <w:rsid w:val="005B1D04"/>
    <w:rsid w:val="005B7B99"/>
    <w:rsid w:val="005C5D4B"/>
    <w:rsid w:val="005C6102"/>
    <w:rsid w:val="005E22E1"/>
    <w:rsid w:val="006057F5"/>
    <w:rsid w:val="00631C26"/>
    <w:rsid w:val="0065520F"/>
    <w:rsid w:val="0066746C"/>
    <w:rsid w:val="00691E67"/>
    <w:rsid w:val="006A62E7"/>
    <w:rsid w:val="006A6CE8"/>
    <w:rsid w:val="006C20D6"/>
    <w:rsid w:val="006C4931"/>
    <w:rsid w:val="006F1A93"/>
    <w:rsid w:val="007263FC"/>
    <w:rsid w:val="007406DE"/>
    <w:rsid w:val="00745638"/>
    <w:rsid w:val="007B755E"/>
    <w:rsid w:val="007D52EA"/>
    <w:rsid w:val="008066A2"/>
    <w:rsid w:val="00811E5F"/>
    <w:rsid w:val="00841077"/>
    <w:rsid w:val="00842483"/>
    <w:rsid w:val="00843503"/>
    <w:rsid w:val="00844E16"/>
    <w:rsid w:val="00855E56"/>
    <w:rsid w:val="00866358"/>
    <w:rsid w:val="00871C3B"/>
    <w:rsid w:val="00883F8E"/>
    <w:rsid w:val="008A5B98"/>
    <w:rsid w:val="008C1C19"/>
    <w:rsid w:val="008C3E42"/>
    <w:rsid w:val="008F4D7A"/>
    <w:rsid w:val="0092673A"/>
    <w:rsid w:val="009310D1"/>
    <w:rsid w:val="00953BEE"/>
    <w:rsid w:val="00964006"/>
    <w:rsid w:val="00977276"/>
    <w:rsid w:val="009B752E"/>
    <w:rsid w:val="009D308D"/>
    <w:rsid w:val="009D63F8"/>
    <w:rsid w:val="00A03CFC"/>
    <w:rsid w:val="00A53D59"/>
    <w:rsid w:val="00AA64C4"/>
    <w:rsid w:val="00AE1774"/>
    <w:rsid w:val="00AF0862"/>
    <w:rsid w:val="00B256DD"/>
    <w:rsid w:val="00B57007"/>
    <w:rsid w:val="00B7120C"/>
    <w:rsid w:val="00B71512"/>
    <w:rsid w:val="00BC15B3"/>
    <w:rsid w:val="00BC6413"/>
    <w:rsid w:val="00BF6CC5"/>
    <w:rsid w:val="00C05950"/>
    <w:rsid w:val="00C113A2"/>
    <w:rsid w:val="00C22990"/>
    <w:rsid w:val="00C26D27"/>
    <w:rsid w:val="00C55EA4"/>
    <w:rsid w:val="00C56B5E"/>
    <w:rsid w:val="00CE1B64"/>
    <w:rsid w:val="00CE5DDE"/>
    <w:rsid w:val="00D24DF5"/>
    <w:rsid w:val="00D431F7"/>
    <w:rsid w:val="00D47C81"/>
    <w:rsid w:val="00D776EA"/>
    <w:rsid w:val="00DA1245"/>
    <w:rsid w:val="00DA7B29"/>
    <w:rsid w:val="00DF43DE"/>
    <w:rsid w:val="00E13954"/>
    <w:rsid w:val="00E21216"/>
    <w:rsid w:val="00E24A34"/>
    <w:rsid w:val="00E63F34"/>
    <w:rsid w:val="00E81290"/>
    <w:rsid w:val="00E86196"/>
    <w:rsid w:val="00E93DF6"/>
    <w:rsid w:val="00E95440"/>
    <w:rsid w:val="00EA2870"/>
    <w:rsid w:val="00ED3C97"/>
    <w:rsid w:val="00EF41C0"/>
    <w:rsid w:val="00F04B85"/>
    <w:rsid w:val="00F33093"/>
    <w:rsid w:val="00F60DE4"/>
    <w:rsid w:val="00F905AE"/>
    <w:rsid w:val="00FB53F8"/>
    <w:rsid w:val="00FB58FD"/>
    <w:rsid w:val="00FC1A69"/>
    <w:rsid w:val="00FE3E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284FED"/>
  <w15:docId w15:val="{C156D0E4-1D1A-46ED-9C05-99354D18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20F"/>
  </w:style>
  <w:style w:type="paragraph" w:styleId="Heading1">
    <w:name w:val="heading 1"/>
    <w:basedOn w:val="Normal"/>
    <w:next w:val="Normal"/>
    <w:link w:val="Heading1Char"/>
    <w:qFormat/>
    <w:rsid w:val="004D1E47"/>
    <w:pPr>
      <w:spacing w:before="120" w:after="120"/>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D1"/>
    <w:pPr>
      <w:ind w:left="720"/>
      <w:contextualSpacing/>
    </w:pPr>
  </w:style>
  <w:style w:type="character" w:styleId="Hyperlink">
    <w:name w:val="Hyperlink"/>
    <w:basedOn w:val="DefaultParagraphFont"/>
    <w:uiPriority w:val="99"/>
    <w:unhideWhenUsed/>
    <w:rsid w:val="00553C7A"/>
    <w:rPr>
      <w:color w:val="0563C1" w:themeColor="hyperlink"/>
      <w:u w:val="single"/>
    </w:rPr>
  </w:style>
  <w:style w:type="paragraph" w:styleId="NoSpacing">
    <w:name w:val="No Spacing"/>
    <w:uiPriority w:val="1"/>
    <w:qFormat/>
    <w:rsid w:val="00DF43DE"/>
  </w:style>
  <w:style w:type="paragraph" w:styleId="Header">
    <w:name w:val="header"/>
    <w:basedOn w:val="Normal"/>
    <w:link w:val="HeaderChar"/>
    <w:uiPriority w:val="99"/>
    <w:unhideWhenUsed/>
    <w:rsid w:val="0041044E"/>
    <w:pPr>
      <w:tabs>
        <w:tab w:val="center" w:pos="4513"/>
        <w:tab w:val="right" w:pos="9026"/>
      </w:tabs>
    </w:pPr>
  </w:style>
  <w:style w:type="character" w:customStyle="1" w:styleId="HeaderChar">
    <w:name w:val="Header Char"/>
    <w:basedOn w:val="DefaultParagraphFont"/>
    <w:link w:val="Header"/>
    <w:uiPriority w:val="99"/>
    <w:rsid w:val="0041044E"/>
  </w:style>
  <w:style w:type="paragraph" w:styleId="Footer">
    <w:name w:val="footer"/>
    <w:basedOn w:val="Normal"/>
    <w:link w:val="FooterChar"/>
    <w:uiPriority w:val="99"/>
    <w:unhideWhenUsed/>
    <w:rsid w:val="0041044E"/>
    <w:pPr>
      <w:tabs>
        <w:tab w:val="center" w:pos="4513"/>
        <w:tab w:val="right" w:pos="9026"/>
      </w:tabs>
    </w:pPr>
  </w:style>
  <w:style w:type="character" w:customStyle="1" w:styleId="FooterChar">
    <w:name w:val="Footer Char"/>
    <w:basedOn w:val="DefaultParagraphFont"/>
    <w:link w:val="Footer"/>
    <w:uiPriority w:val="99"/>
    <w:rsid w:val="0041044E"/>
  </w:style>
  <w:style w:type="character" w:customStyle="1" w:styleId="UnresolvedMention1">
    <w:name w:val="Unresolved Mention1"/>
    <w:basedOn w:val="DefaultParagraphFont"/>
    <w:uiPriority w:val="99"/>
    <w:semiHidden/>
    <w:unhideWhenUsed/>
    <w:rsid w:val="00DA1245"/>
    <w:rPr>
      <w:color w:val="605E5C"/>
      <w:shd w:val="clear" w:color="auto" w:fill="E1DFDD"/>
    </w:rPr>
  </w:style>
  <w:style w:type="paragraph" w:styleId="NormalWeb">
    <w:name w:val="Normal (Web)"/>
    <w:basedOn w:val="Normal"/>
    <w:uiPriority w:val="99"/>
    <w:semiHidden/>
    <w:unhideWhenUsed/>
    <w:rsid w:val="006C20D6"/>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F4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1C0"/>
    <w:rPr>
      <w:rFonts w:ascii="Segoe UI" w:hAnsi="Segoe UI" w:cs="Segoe UI"/>
      <w:sz w:val="18"/>
      <w:szCs w:val="18"/>
    </w:rPr>
  </w:style>
  <w:style w:type="table" w:styleId="TableGrid">
    <w:name w:val="Table Grid"/>
    <w:basedOn w:val="TableNormal"/>
    <w:uiPriority w:val="39"/>
    <w:rsid w:val="0010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D1E47"/>
    <w:rPr>
      <w:rFonts w:ascii="Arial" w:eastAsia="Calibri" w:hAnsi="Arial" w:cs="Arial"/>
      <w:b/>
      <w:color w:val="FF1F64"/>
      <w:sz w:val="28"/>
      <w:szCs w:val="36"/>
    </w:rPr>
  </w:style>
  <w:style w:type="character" w:customStyle="1" w:styleId="1bodycopy10ptChar">
    <w:name w:val="1 body copy 10pt Char"/>
    <w:link w:val="1bodycopy10pt"/>
    <w:locked/>
    <w:rsid w:val="004D1E47"/>
    <w:rPr>
      <w:rFonts w:ascii="MS Mincho" w:eastAsia="MS Mincho" w:hAnsi="MS Mincho"/>
      <w:lang w:val="en-US"/>
    </w:rPr>
  </w:style>
  <w:style w:type="paragraph" w:customStyle="1" w:styleId="1bodycopy10pt">
    <w:name w:val="1 body copy 10pt"/>
    <w:basedOn w:val="Normal"/>
    <w:link w:val="1bodycopy10ptChar"/>
    <w:qFormat/>
    <w:rsid w:val="004D1E47"/>
    <w:pPr>
      <w:spacing w:after="120"/>
    </w:pPr>
    <w:rPr>
      <w:rFonts w:ascii="MS Mincho" w:eastAsia="MS Mincho" w:hAnsi="MS Mincho"/>
      <w:lang w:val="en-US"/>
    </w:rPr>
  </w:style>
  <w:style w:type="paragraph" w:customStyle="1" w:styleId="4Bulletedcopyblue">
    <w:name w:val="4 Bulleted copy blue"/>
    <w:basedOn w:val="Normal"/>
    <w:qFormat/>
    <w:rsid w:val="004D1E47"/>
    <w:pPr>
      <w:numPr>
        <w:numId w:val="22"/>
      </w:numPr>
      <w:spacing w:after="120"/>
    </w:pPr>
    <w:rPr>
      <w:rFonts w:ascii="Arial" w:eastAsia="MS Mincho" w:hAnsi="Arial" w:cs="Arial"/>
      <w:sz w:val="20"/>
      <w:szCs w:val="20"/>
      <w:lang w:val="en-US"/>
    </w:rPr>
  </w:style>
  <w:style w:type="character" w:customStyle="1" w:styleId="Subhead2Char">
    <w:name w:val="Subhead 2 Char"/>
    <w:link w:val="Subhead2"/>
    <w:locked/>
    <w:rsid w:val="004D1E47"/>
    <w:rPr>
      <w:rFonts w:ascii="MS Mincho" w:eastAsia="MS Mincho" w:hAnsi="MS Mincho"/>
      <w:b/>
      <w:color w:val="12263F"/>
      <w:lang w:val="en-US"/>
    </w:rPr>
  </w:style>
  <w:style w:type="paragraph" w:customStyle="1" w:styleId="Subhead2">
    <w:name w:val="Subhead 2"/>
    <w:basedOn w:val="1bodycopy10pt"/>
    <w:next w:val="1bodycopy10pt"/>
    <w:link w:val="Subhead2Char"/>
    <w:qFormat/>
    <w:rsid w:val="004D1E47"/>
    <w:pPr>
      <w:spacing w:before="240"/>
    </w:pPr>
    <w:rPr>
      <w:b/>
      <w:color w:val="12263F"/>
    </w:rPr>
  </w:style>
  <w:style w:type="character" w:styleId="FollowedHyperlink">
    <w:name w:val="FollowedHyperlink"/>
    <w:basedOn w:val="DefaultParagraphFont"/>
    <w:uiPriority w:val="99"/>
    <w:semiHidden/>
    <w:unhideWhenUsed/>
    <w:rsid w:val="006A6CE8"/>
    <w:rPr>
      <w:color w:val="954F72" w:themeColor="followedHyperlink"/>
      <w:u w:val="single"/>
    </w:rPr>
  </w:style>
  <w:style w:type="paragraph" w:styleId="BodyText">
    <w:name w:val="Body Text"/>
    <w:basedOn w:val="Normal"/>
    <w:link w:val="BodyTextChar"/>
    <w:rsid w:val="00A03CFC"/>
    <w:rPr>
      <w:rFonts w:ascii="Arial" w:eastAsia="Times New Roman" w:hAnsi="Arial" w:cs="Times New Roman"/>
      <w:szCs w:val="20"/>
      <w:lang w:eastAsia="en-GB"/>
    </w:rPr>
  </w:style>
  <w:style w:type="character" w:customStyle="1" w:styleId="BodyTextChar">
    <w:name w:val="Body Text Char"/>
    <w:basedOn w:val="DefaultParagraphFont"/>
    <w:link w:val="BodyText"/>
    <w:rsid w:val="00A03CFC"/>
    <w:rPr>
      <w:rFonts w:ascii="Arial" w:eastAsia="Times New Roman" w:hAnsi="Arial" w:cs="Times New Roman"/>
      <w:szCs w:val="20"/>
      <w:lang w:eastAsia="en-GB"/>
    </w:rPr>
  </w:style>
  <w:style w:type="paragraph" w:styleId="Revision">
    <w:name w:val="Revision"/>
    <w:hidden/>
    <w:uiPriority w:val="99"/>
    <w:semiHidden/>
    <w:rsid w:val="00A03CFC"/>
  </w:style>
  <w:style w:type="character" w:styleId="UnresolvedMention">
    <w:name w:val="Unresolved Mention"/>
    <w:basedOn w:val="DefaultParagraphFont"/>
    <w:uiPriority w:val="99"/>
    <w:semiHidden/>
    <w:unhideWhenUsed/>
    <w:rsid w:val="00A0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35017">
      <w:bodyDiv w:val="1"/>
      <w:marLeft w:val="0"/>
      <w:marRight w:val="0"/>
      <w:marTop w:val="0"/>
      <w:marBottom w:val="0"/>
      <w:divBdr>
        <w:top w:val="none" w:sz="0" w:space="0" w:color="auto"/>
        <w:left w:val="none" w:sz="0" w:space="0" w:color="auto"/>
        <w:bottom w:val="none" w:sz="0" w:space="0" w:color="auto"/>
        <w:right w:val="none" w:sz="0" w:space="0" w:color="auto"/>
      </w:divBdr>
    </w:div>
    <w:div w:id="1969123391">
      <w:bodyDiv w:val="1"/>
      <w:marLeft w:val="0"/>
      <w:marRight w:val="0"/>
      <w:marTop w:val="0"/>
      <w:marBottom w:val="0"/>
      <w:divBdr>
        <w:top w:val="none" w:sz="0" w:space="0" w:color="auto"/>
        <w:left w:val="none" w:sz="0" w:space="0" w:color="auto"/>
        <w:bottom w:val="none" w:sz="0" w:space="0" w:color="auto"/>
        <w:right w:val="none" w:sz="0" w:space="0" w:color="auto"/>
      </w:divBdr>
    </w:div>
    <w:div w:id="21025564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whistleblow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advi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17EF6-F066-412D-BAE8-F41400063B50}">
  <ds:schemaRefs>
    <ds:schemaRef ds:uri="http://schemas.openxmlformats.org/package/2006/metadata/core-properties"/>
    <ds:schemaRef ds:uri="6ffc061d-08ad-4b4f-9b69-f600ee865176"/>
    <ds:schemaRef ds:uri="2568f8c5-1da4-4f18-8665-1ff4646d0943"/>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578FFF0-A2ED-468D-8BD9-5A29C714A439}">
  <ds:schemaRefs>
    <ds:schemaRef ds:uri="http://schemas.microsoft.com/sharepoint/v3/contenttype/forms"/>
  </ds:schemaRefs>
</ds:datastoreItem>
</file>

<file path=customXml/itemProps3.xml><?xml version="1.0" encoding="utf-8"?>
<ds:datastoreItem xmlns:ds="http://schemas.openxmlformats.org/officeDocument/2006/customXml" ds:itemID="{B36FB613-365C-4437-9154-C82D92A9A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10BF4-010D-482A-A386-107C7ED4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OsborneTown</dc:creator>
  <cp:lastModifiedBy>Bishop Lonsdale Head</cp:lastModifiedBy>
  <cp:revision>2</cp:revision>
  <cp:lastPrinted>2022-07-02T08:40:00Z</cp:lastPrinted>
  <dcterms:created xsi:type="dcterms:W3CDTF">2023-12-22T13:56:00Z</dcterms:created>
  <dcterms:modified xsi:type="dcterms:W3CDTF">2023-12-22T13:56:00Z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