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48015" w14:textId="7331DE90" w:rsidR="00E66558" w:rsidRPr="00494B6E" w:rsidRDefault="00030001" w:rsidP="00910032">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Pr>
          <w:rFonts w:asciiTheme="minorHAnsi" w:hAnsiTheme="minorHAnsi" w:cstheme="minorHAnsi"/>
        </w:rPr>
        <w:t>1</w:t>
      </w:r>
      <w:r w:rsidR="009D71E8" w:rsidRPr="00130388">
        <w:rPr>
          <w:rFonts w:asciiTheme="minorHAnsi" w:hAnsiTheme="minorHAnsi" w:cstheme="minorHAns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130388">
        <w:rPr>
          <w:rFonts w:asciiTheme="minorHAnsi" w:hAnsiTheme="minorHAnsi" w:cstheme="minorHAnsi"/>
        </w:rPr>
        <w:t xml:space="preserve"> – </w:t>
      </w:r>
      <w:r w:rsidR="00494B6E">
        <w:rPr>
          <w:rFonts w:asciiTheme="minorHAnsi" w:hAnsiTheme="minorHAnsi" w:cstheme="minorHAnsi"/>
        </w:rPr>
        <w:t xml:space="preserve">Scargill C of E Primary School. </w:t>
      </w:r>
      <w:r w:rsidR="009D71E8" w:rsidRPr="00130388">
        <w:rPr>
          <w:rFonts w:asciiTheme="minorHAnsi" w:hAnsiTheme="minorHAnsi" w:cstheme="minorHAnsi"/>
        </w:rPr>
        <w:t>This statement details our school’s use of pupil premium (and recovery premium) funding to help improve the attainment of our disadvantaged pupils.</w:t>
      </w:r>
    </w:p>
    <w:p w14:paraId="2A7D54B3" w14:textId="730F2E71" w:rsidR="00E66558" w:rsidRPr="00130388" w:rsidRDefault="009D71E8" w:rsidP="00C62989">
      <w:pPr>
        <w:rPr>
          <w:rFonts w:asciiTheme="minorHAnsi" w:hAnsiTheme="minorHAnsi" w:cstheme="minorHAnsi"/>
          <w:b/>
        </w:rPr>
      </w:pPr>
      <w:r w:rsidRPr="00130388">
        <w:rPr>
          <w:rFonts w:asciiTheme="minorHAnsi" w:hAnsiTheme="minorHAnsi" w:cstheme="minorHAnsi"/>
        </w:rPr>
        <w:t xml:space="preserve">It outlines our pupil premium strategy, how we intend to spend the funding in this academic year and the </w:t>
      </w:r>
      <w:r w:rsidR="00830D57" w:rsidRPr="00130388">
        <w:rPr>
          <w:rFonts w:asciiTheme="minorHAnsi" w:hAnsiTheme="minorHAnsi" w:cstheme="minorHAnsi"/>
        </w:rPr>
        <w:t xml:space="preserve">outcomes </w:t>
      </w:r>
      <w:r w:rsidR="00A44FBB" w:rsidRPr="00130388">
        <w:rPr>
          <w:rFonts w:asciiTheme="minorHAnsi" w:hAnsiTheme="minorHAnsi" w:cstheme="minorHAnsi"/>
        </w:rPr>
        <w:t>for disadvantaged pupils</w:t>
      </w:r>
      <w:r w:rsidRPr="00130388">
        <w:rPr>
          <w:rFonts w:asciiTheme="minorHAnsi" w:hAnsiTheme="minorHAnsi" w:cstheme="minorHAnsi"/>
        </w:rPr>
        <w:t xml:space="preserve"> last </w:t>
      </w:r>
      <w:r w:rsidR="00A44FBB" w:rsidRPr="00130388">
        <w:rPr>
          <w:rFonts w:asciiTheme="minorHAnsi" w:hAnsiTheme="minorHAnsi" w:cstheme="minorHAnsi"/>
        </w:rPr>
        <w:t xml:space="preserve">academic </w:t>
      </w:r>
      <w:r w:rsidRPr="00130388">
        <w:rPr>
          <w:rFonts w:asciiTheme="minorHAnsi" w:hAnsiTheme="minorHAnsi" w:cstheme="minorHAnsi"/>
        </w:rPr>
        <w:t>year</w:t>
      </w:r>
      <w:r w:rsidR="00A44FBB" w:rsidRPr="00130388">
        <w:rPr>
          <w:rFonts w:asciiTheme="minorHAnsi" w:hAnsiTheme="minorHAnsi" w:cstheme="minorHAnsi"/>
        </w:rPr>
        <w:t>.</w:t>
      </w:r>
    </w:p>
    <w:p w14:paraId="2A7D54B4" w14:textId="2CAB096C" w:rsidR="00E66558" w:rsidRPr="00130388" w:rsidRDefault="009D71E8">
      <w:pPr>
        <w:pStyle w:val="Heading2"/>
        <w:rPr>
          <w:rFonts w:asciiTheme="minorHAnsi" w:hAnsiTheme="minorHAnsi" w:cstheme="minorHAnsi"/>
        </w:rPr>
      </w:pPr>
      <w:r w:rsidRPr="00130388">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13038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Data</w:t>
            </w:r>
          </w:p>
        </w:tc>
      </w:tr>
      <w:tr w:rsidR="002940F3" w:rsidRPr="00130388"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130388" w:rsidRDefault="002940F3">
            <w:pPr>
              <w:pStyle w:val="TableRow"/>
              <w:rPr>
                <w:rFonts w:asciiTheme="minorHAnsi" w:hAnsiTheme="minorHAnsi" w:cstheme="minorHAnsi"/>
              </w:rPr>
            </w:pPr>
            <w:r w:rsidRPr="00130388">
              <w:rPr>
                <w:rFonts w:asciiTheme="minorHAnsi" w:hAnsiTheme="minorHAnsi" w:cstheme="minorHAnsi"/>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98B1EEB" w:rsidR="002940F3" w:rsidRPr="00130388" w:rsidRDefault="00A6583A">
            <w:pPr>
              <w:pStyle w:val="TableRow"/>
              <w:rPr>
                <w:rFonts w:asciiTheme="minorHAnsi" w:hAnsiTheme="minorHAnsi" w:cstheme="minorHAnsi"/>
              </w:rPr>
            </w:pPr>
            <w:r w:rsidRPr="00130388">
              <w:rPr>
                <w:rFonts w:asciiTheme="minorHAnsi" w:hAnsiTheme="minorHAnsi" w:cstheme="minorHAnsi"/>
              </w:rPr>
              <w:t>305</w:t>
            </w:r>
          </w:p>
        </w:tc>
      </w:tr>
      <w:tr w:rsidR="002940F3" w:rsidRPr="00130388"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130388" w:rsidRDefault="002940F3">
            <w:pPr>
              <w:pStyle w:val="TableRow"/>
              <w:rPr>
                <w:rFonts w:asciiTheme="minorHAnsi" w:hAnsiTheme="minorHAnsi" w:cstheme="minorHAnsi"/>
              </w:rPr>
            </w:pPr>
            <w:r w:rsidRPr="00130388">
              <w:rPr>
                <w:rFonts w:asciiTheme="minorHAnsi" w:hAnsiTheme="minorHAnsi" w:cstheme="minorHAnsi"/>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96B9D19" w:rsidR="002940F3" w:rsidRPr="00130388" w:rsidRDefault="00D16050">
            <w:pPr>
              <w:pStyle w:val="TableRow"/>
              <w:rPr>
                <w:rFonts w:asciiTheme="minorHAnsi" w:hAnsiTheme="minorHAnsi" w:cstheme="minorHAnsi"/>
              </w:rPr>
            </w:pPr>
            <w:r>
              <w:rPr>
                <w:rFonts w:asciiTheme="minorHAnsi" w:hAnsiTheme="minorHAnsi" w:cstheme="minorHAnsi"/>
              </w:rPr>
              <w:t>15</w:t>
            </w:r>
            <w:r w:rsidR="00030001">
              <w:rPr>
                <w:rFonts w:asciiTheme="minorHAnsi" w:hAnsiTheme="minorHAnsi" w:cstheme="minorHAnsi"/>
              </w:rPr>
              <w:t>.4</w:t>
            </w:r>
            <w:r>
              <w:rPr>
                <w:rFonts w:asciiTheme="minorHAnsi" w:hAnsiTheme="minorHAnsi" w:cstheme="minorHAnsi"/>
              </w:rPr>
              <w:t>%</w:t>
            </w:r>
          </w:p>
        </w:tc>
      </w:tr>
      <w:tr w:rsidR="002940F3" w:rsidRPr="00130388"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Pr="00130388" w:rsidRDefault="002940F3">
            <w:pPr>
              <w:pStyle w:val="TableRow"/>
              <w:rPr>
                <w:rFonts w:asciiTheme="minorHAnsi" w:hAnsiTheme="minorHAnsi" w:cstheme="minorHAnsi"/>
              </w:rPr>
            </w:pPr>
            <w:r w:rsidRPr="00130388">
              <w:rPr>
                <w:rFonts w:asciiTheme="minorHAnsi" w:hAnsiTheme="minorHAnsi" w:cstheme="minorHAnsi"/>
              </w:rPr>
              <w:t xml:space="preserve">Academic year/years that our current pupil premium strategy plan covers </w:t>
            </w:r>
            <w:r w:rsidRPr="00130388">
              <w:rPr>
                <w:rFonts w:asciiTheme="minorHAnsi" w:hAnsiTheme="minorHAnsi" w:cstheme="minorHAnsi"/>
                <w:b/>
              </w:rPr>
              <w:t>(</w:t>
            </w:r>
            <w:proofErr w:type="gramStart"/>
            <w:r w:rsidRPr="00130388">
              <w:rPr>
                <w:rFonts w:asciiTheme="minorHAnsi" w:hAnsiTheme="minorHAnsi" w:cstheme="minorHAnsi"/>
                <w:b/>
              </w:rPr>
              <w:t>3 year</w:t>
            </w:r>
            <w:proofErr w:type="gramEnd"/>
            <w:r w:rsidRPr="00130388">
              <w:rPr>
                <w:rFonts w:asciiTheme="minorHAnsi" w:hAnsiTheme="minorHAnsi" w:cstheme="minorHAnsi"/>
                <w:b/>
              </w:rPr>
              <w:t xml:space="preserve"> plans are recommended</w:t>
            </w:r>
            <w:r w:rsidR="00D5360D" w:rsidRPr="00130388">
              <w:rPr>
                <w:rFonts w:asciiTheme="minorHAnsi" w:hAnsiTheme="minorHAnsi" w:cstheme="minorHAnsi"/>
                <w:b/>
              </w:rPr>
              <w:t xml:space="preserve"> </w:t>
            </w:r>
            <w:r w:rsidR="00560424" w:rsidRPr="00130388">
              <w:rPr>
                <w:rFonts w:asciiTheme="minorHAnsi" w:hAnsiTheme="minorHAnsi" w:cstheme="minorHAnsi"/>
                <w:b/>
              </w:rPr>
              <w:t>– you must still publish an updated statement each academic year</w:t>
            </w:r>
            <w:r w:rsidRPr="00130388">
              <w:rPr>
                <w:rFonts w:asciiTheme="minorHAnsi" w:hAnsiTheme="minorHAnsi" w:cstheme="minorHAnsi"/>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EEDB5D1" w:rsidR="002940F3" w:rsidRPr="00130388" w:rsidRDefault="00B11CC3">
            <w:pPr>
              <w:pStyle w:val="TableRow"/>
              <w:rPr>
                <w:rFonts w:asciiTheme="minorHAnsi" w:hAnsiTheme="minorHAnsi" w:cstheme="minorHAnsi"/>
              </w:rPr>
            </w:pPr>
            <w:r w:rsidRPr="00130388">
              <w:rPr>
                <w:rFonts w:asciiTheme="minorHAnsi" w:hAnsiTheme="minorHAnsi" w:cstheme="minorHAnsi"/>
              </w:rPr>
              <w:t>2024-2027</w:t>
            </w:r>
          </w:p>
        </w:tc>
      </w:tr>
      <w:tr w:rsidR="002940F3" w:rsidRPr="00130388"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130388" w:rsidRDefault="002940F3">
            <w:pPr>
              <w:pStyle w:val="TableRow"/>
              <w:rPr>
                <w:rFonts w:asciiTheme="minorHAnsi" w:hAnsiTheme="minorHAnsi" w:cstheme="minorHAnsi"/>
              </w:rPr>
            </w:pPr>
            <w:r w:rsidRPr="00130388">
              <w:rPr>
                <w:rFonts w:asciiTheme="minorHAnsi" w:hAnsiTheme="minorHAnsi" w:cstheme="minorHAnsi"/>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151FEAE" w:rsidR="002940F3" w:rsidRPr="00130388" w:rsidRDefault="00B11CC3">
            <w:pPr>
              <w:pStyle w:val="TableRow"/>
              <w:rPr>
                <w:rFonts w:asciiTheme="minorHAnsi" w:hAnsiTheme="minorHAnsi" w:cstheme="minorHAnsi"/>
              </w:rPr>
            </w:pPr>
            <w:r w:rsidRPr="00130388">
              <w:rPr>
                <w:rFonts w:asciiTheme="minorHAnsi" w:hAnsiTheme="minorHAnsi" w:cstheme="minorHAnsi"/>
              </w:rPr>
              <w:t>December 2024</w:t>
            </w:r>
          </w:p>
        </w:tc>
      </w:tr>
      <w:tr w:rsidR="002940F3" w:rsidRPr="00130388"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130388" w:rsidRDefault="002940F3">
            <w:pPr>
              <w:pStyle w:val="TableRow"/>
              <w:rPr>
                <w:rFonts w:asciiTheme="minorHAnsi" w:hAnsiTheme="minorHAnsi" w:cstheme="minorHAnsi"/>
              </w:rPr>
            </w:pPr>
            <w:r w:rsidRPr="00130388">
              <w:rPr>
                <w:rFonts w:asciiTheme="minorHAnsi" w:hAnsiTheme="minorHAnsi" w:cstheme="minorHAnsi"/>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66EC83E" w:rsidR="002940F3" w:rsidRPr="00130388" w:rsidRDefault="00B11CC3">
            <w:pPr>
              <w:pStyle w:val="TableRow"/>
              <w:rPr>
                <w:rFonts w:asciiTheme="minorHAnsi" w:hAnsiTheme="minorHAnsi" w:cstheme="minorHAnsi"/>
              </w:rPr>
            </w:pPr>
            <w:r w:rsidRPr="00130388">
              <w:rPr>
                <w:rFonts w:asciiTheme="minorHAnsi" w:hAnsiTheme="minorHAnsi" w:cstheme="minorHAnsi"/>
              </w:rPr>
              <w:t>July 2025</w:t>
            </w:r>
          </w:p>
        </w:tc>
      </w:tr>
      <w:tr w:rsidR="002940F3" w:rsidRPr="00130388"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130388" w:rsidRDefault="002940F3">
            <w:pPr>
              <w:pStyle w:val="TableRow"/>
              <w:rPr>
                <w:rFonts w:asciiTheme="minorHAnsi" w:hAnsiTheme="minorHAnsi" w:cstheme="minorHAnsi"/>
              </w:rPr>
            </w:pPr>
            <w:r w:rsidRPr="00130388">
              <w:rPr>
                <w:rFonts w:asciiTheme="minorHAnsi" w:hAnsiTheme="minorHAnsi" w:cstheme="minorHAnsi"/>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F1AA470" w:rsidR="002940F3" w:rsidRPr="00130388" w:rsidRDefault="005B21D4">
            <w:pPr>
              <w:pStyle w:val="TableRow"/>
              <w:rPr>
                <w:rFonts w:asciiTheme="minorHAnsi" w:hAnsiTheme="minorHAnsi" w:cstheme="minorHAnsi"/>
              </w:rPr>
            </w:pPr>
            <w:proofErr w:type="spellStart"/>
            <w:r w:rsidRPr="00130388">
              <w:rPr>
                <w:rFonts w:asciiTheme="minorHAnsi" w:hAnsiTheme="minorHAnsi" w:cstheme="minorHAnsi"/>
              </w:rPr>
              <w:t>Malc</w:t>
            </w:r>
            <w:proofErr w:type="spellEnd"/>
            <w:r w:rsidRPr="00130388">
              <w:rPr>
                <w:rFonts w:asciiTheme="minorHAnsi" w:hAnsiTheme="minorHAnsi" w:cstheme="minorHAnsi"/>
              </w:rPr>
              <w:t xml:space="preserve"> Hetherington</w:t>
            </w:r>
          </w:p>
        </w:tc>
      </w:tr>
      <w:tr w:rsidR="002940F3" w:rsidRPr="00130388"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130388" w:rsidRDefault="002940F3">
            <w:pPr>
              <w:pStyle w:val="TableRow"/>
              <w:rPr>
                <w:rFonts w:asciiTheme="minorHAnsi" w:hAnsiTheme="minorHAnsi" w:cstheme="minorHAnsi"/>
              </w:rPr>
            </w:pPr>
            <w:r w:rsidRPr="00130388">
              <w:rPr>
                <w:rFonts w:asciiTheme="minorHAnsi" w:hAnsiTheme="minorHAnsi" w:cstheme="minorHAnsi"/>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591A109" w:rsidR="002940F3" w:rsidRPr="00130388" w:rsidRDefault="00D92468">
            <w:pPr>
              <w:pStyle w:val="TableRow"/>
              <w:rPr>
                <w:rFonts w:asciiTheme="minorHAnsi" w:hAnsiTheme="minorHAnsi" w:cstheme="minorHAnsi"/>
              </w:rPr>
            </w:pPr>
            <w:r w:rsidRPr="00130388">
              <w:rPr>
                <w:rFonts w:asciiTheme="minorHAnsi" w:hAnsiTheme="minorHAnsi" w:cstheme="minorHAnsi"/>
              </w:rPr>
              <w:t>Cheryl Benn</w:t>
            </w:r>
          </w:p>
        </w:tc>
      </w:tr>
      <w:tr w:rsidR="002940F3" w:rsidRPr="00130388"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130388" w:rsidRDefault="002940F3">
            <w:pPr>
              <w:pStyle w:val="TableRow"/>
              <w:rPr>
                <w:rFonts w:asciiTheme="minorHAnsi" w:hAnsiTheme="minorHAnsi" w:cstheme="minorHAnsi"/>
              </w:rPr>
            </w:pPr>
            <w:r w:rsidRPr="00130388">
              <w:rPr>
                <w:rFonts w:asciiTheme="minorHAnsi" w:hAnsiTheme="minorHAnsi" w:cstheme="minorHAnsi"/>
              </w:rPr>
              <w:t xml:space="preserve">Governor </w:t>
            </w:r>
            <w:r w:rsidRPr="00130388">
              <w:rPr>
                <w:rFonts w:asciiTheme="minorHAnsi" w:hAnsiTheme="minorHAnsi" w:cstheme="minorHAnsi"/>
                <w:szCs w:val="22"/>
              </w:rPr>
              <w:t xml:space="preserve">/ Trustee </w:t>
            </w:r>
            <w:r w:rsidRPr="00130388">
              <w:rPr>
                <w:rFonts w:asciiTheme="minorHAnsi" w:hAnsiTheme="minorHAnsi" w:cstheme="minorHAnsi"/>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FD3CDC6" w:rsidR="002940F3" w:rsidRPr="00130388" w:rsidRDefault="00D92468">
            <w:pPr>
              <w:pStyle w:val="TableRow"/>
              <w:rPr>
                <w:rFonts w:asciiTheme="minorHAnsi" w:hAnsiTheme="minorHAnsi" w:cstheme="minorHAnsi"/>
              </w:rPr>
            </w:pPr>
            <w:r w:rsidRPr="00130388">
              <w:rPr>
                <w:rFonts w:asciiTheme="minorHAnsi" w:hAnsiTheme="minorHAnsi" w:cstheme="minorHAnsi"/>
              </w:rPr>
              <w:t xml:space="preserve">Sam Marshall </w:t>
            </w:r>
          </w:p>
        </w:tc>
      </w:tr>
    </w:tbl>
    <w:bookmarkEnd w:id="2"/>
    <w:bookmarkEnd w:id="3"/>
    <w:bookmarkEnd w:id="4"/>
    <w:p w14:paraId="2A7D54D3" w14:textId="77777777" w:rsidR="00E66558" w:rsidRPr="00130388" w:rsidRDefault="009D71E8" w:rsidP="005464A1">
      <w:pPr>
        <w:pStyle w:val="Heading2"/>
        <w:rPr>
          <w:rFonts w:asciiTheme="minorHAnsi" w:hAnsiTheme="minorHAnsi" w:cstheme="minorHAnsi"/>
        </w:rPr>
      </w:pPr>
      <w:r w:rsidRPr="00130388">
        <w:rPr>
          <w:rFonts w:asciiTheme="minorHAnsi" w:hAnsiTheme="minorHAnsi" w:cstheme="minorHAnsi"/>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13038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130388" w:rsidRDefault="009D71E8">
            <w:pPr>
              <w:pStyle w:val="TableRow"/>
              <w:rPr>
                <w:rFonts w:asciiTheme="minorHAnsi" w:hAnsiTheme="minorHAnsi" w:cstheme="minorHAnsi"/>
              </w:rPr>
            </w:pPr>
            <w:r w:rsidRPr="00130388">
              <w:rPr>
                <w:rFonts w:asciiTheme="minorHAnsi" w:hAnsiTheme="minorHAnsi" w:cstheme="minorHAnsi"/>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130388" w:rsidRDefault="009D71E8">
            <w:pPr>
              <w:pStyle w:val="TableRow"/>
              <w:rPr>
                <w:rFonts w:asciiTheme="minorHAnsi" w:hAnsiTheme="minorHAnsi" w:cstheme="minorHAnsi"/>
              </w:rPr>
            </w:pPr>
            <w:r w:rsidRPr="00130388">
              <w:rPr>
                <w:rFonts w:asciiTheme="minorHAnsi" w:hAnsiTheme="minorHAnsi" w:cstheme="minorHAnsi"/>
                <w:b/>
              </w:rPr>
              <w:t>Amount</w:t>
            </w:r>
          </w:p>
        </w:tc>
      </w:tr>
      <w:tr w:rsidR="00E66558" w:rsidRPr="0013038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130388" w:rsidRDefault="009D71E8">
            <w:pPr>
              <w:pStyle w:val="TableRow"/>
              <w:rPr>
                <w:rFonts w:asciiTheme="minorHAnsi" w:hAnsiTheme="minorHAnsi" w:cstheme="minorHAnsi"/>
              </w:rPr>
            </w:pPr>
            <w:r w:rsidRPr="00130388">
              <w:rPr>
                <w:rFonts w:asciiTheme="minorHAnsi" w:hAnsiTheme="minorHAnsi" w:cstheme="minorHAnsi"/>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3275503" w:rsidR="00E66558" w:rsidRPr="00130388" w:rsidRDefault="009D71E8">
            <w:pPr>
              <w:pStyle w:val="TableRow"/>
              <w:rPr>
                <w:rFonts w:asciiTheme="minorHAnsi" w:hAnsiTheme="minorHAnsi" w:cstheme="minorHAnsi"/>
              </w:rPr>
            </w:pPr>
            <w:r w:rsidRPr="00130388">
              <w:rPr>
                <w:rFonts w:asciiTheme="minorHAnsi" w:hAnsiTheme="minorHAnsi" w:cstheme="minorHAnsi"/>
              </w:rPr>
              <w:t>£</w:t>
            </w:r>
            <w:r w:rsidR="00494B6E">
              <w:rPr>
                <w:rFonts w:asciiTheme="minorHAnsi" w:hAnsiTheme="minorHAnsi" w:cstheme="minorHAnsi"/>
              </w:rPr>
              <w:t>70,650</w:t>
            </w:r>
          </w:p>
        </w:tc>
      </w:tr>
      <w:tr w:rsidR="00E66558" w:rsidRPr="0013038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Pr="00130388" w:rsidRDefault="009D71E8">
            <w:pPr>
              <w:pStyle w:val="TableRow"/>
              <w:rPr>
                <w:rFonts w:asciiTheme="minorHAnsi" w:hAnsiTheme="minorHAnsi" w:cstheme="minorHAnsi"/>
              </w:rPr>
            </w:pPr>
            <w:r w:rsidRPr="00130388">
              <w:rPr>
                <w:rFonts w:asciiTheme="minorHAnsi" w:hAnsiTheme="minorHAnsi" w:cstheme="minorHAnsi"/>
              </w:rPr>
              <w:t>Recovery premium funding allocation this academic year</w:t>
            </w:r>
          </w:p>
          <w:p w14:paraId="2A7D54DA" w14:textId="7E741F29" w:rsidR="00CA5363" w:rsidRPr="00130388" w:rsidRDefault="00CA5363" w:rsidP="00CA5363">
            <w:pPr>
              <w:pStyle w:val="TableRow"/>
              <w:rPr>
                <w:rFonts w:asciiTheme="minorHAnsi" w:hAnsiTheme="minorHAnsi" w:cstheme="minorHAnsi"/>
                <w:i/>
                <w:iCs/>
              </w:rPr>
            </w:pPr>
            <w:r w:rsidRPr="00130388">
              <w:rPr>
                <w:rFonts w:asciiTheme="minorHAnsi" w:hAnsiTheme="minorHAnsi" w:cstheme="minorHAnsi"/>
                <w:i/>
                <w:iCs/>
              </w:rPr>
              <w:t>Recovery premium received in academic year 2023</w:t>
            </w:r>
            <w:r w:rsidR="00762652" w:rsidRPr="00130388">
              <w:rPr>
                <w:rFonts w:asciiTheme="minorHAnsi" w:hAnsiTheme="minorHAnsi" w:cstheme="minorHAnsi"/>
                <w:i/>
                <w:iCs/>
              </w:rPr>
              <w:t>/</w:t>
            </w:r>
            <w:r w:rsidRPr="00130388">
              <w:rPr>
                <w:rFonts w:asciiTheme="minorHAnsi" w:hAnsiTheme="minorHAnsi" w:cstheme="minorHAnsi"/>
                <w:i/>
                <w:iCs/>
              </w:rPr>
              <w:t>24 cannot be carried forward beyond August 31</w:t>
            </w:r>
            <w:r w:rsidR="00257A4E" w:rsidRPr="00130388">
              <w:rPr>
                <w:rFonts w:asciiTheme="minorHAnsi" w:hAnsiTheme="minorHAnsi" w:cstheme="minorHAnsi"/>
                <w:i/>
                <w:iCs/>
              </w:rPr>
              <w:t>,</w:t>
            </w:r>
            <w:r w:rsidRPr="00130388">
              <w:rPr>
                <w:rFonts w:asciiTheme="minorHAnsi" w:hAnsiTheme="minorHAnsi" w:cstheme="minorHAnsi"/>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3076D027" w:rsidR="00E66558" w:rsidRPr="00130388" w:rsidRDefault="009D71E8">
            <w:pPr>
              <w:pStyle w:val="TableRow"/>
              <w:rPr>
                <w:rFonts w:asciiTheme="minorHAnsi" w:hAnsiTheme="minorHAnsi" w:cstheme="minorHAnsi"/>
              </w:rPr>
            </w:pPr>
            <w:r w:rsidRPr="00130388">
              <w:rPr>
                <w:rFonts w:asciiTheme="minorHAnsi" w:hAnsiTheme="minorHAnsi" w:cstheme="minorHAnsi"/>
              </w:rPr>
              <w:t>£</w:t>
            </w:r>
            <w:r w:rsidR="00030001">
              <w:rPr>
                <w:rFonts w:asciiTheme="minorHAnsi" w:hAnsiTheme="minorHAnsi" w:cstheme="minorHAnsi"/>
              </w:rPr>
              <w:t>0</w:t>
            </w:r>
          </w:p>
        </w:tc>
      </w:tr>
      <w:tr w:rsidR="00E66558" w:rsidRPr="0013038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B9DB61A" w:rsidR="007109F6" w:rsidRPr="00130388" w:rsidRDefault="009D71E8" w:rsidP="005F16B6">
            <w:pPr>
              <w:pStyle w:val="TableRow"/>
              <w:spacing w:after="120"/>
              <w:rPr>
                <w:rFonts w:asciiTheme="minorHAnsi" w:hAnsiTheme="minorHAnsi" w:cstheme="minorHAnsi"/>
              </w:rPr>
            </w:pPr>
            <w:r w:rsidRPr="00130388">
              <w:rPr>
                <w:rFonts w:asciiTheme="minorHAnsi" w:hAnsiTheme="minorHAnsi" w:cstheme="minorHAnsi"/>
              </w:rPr>
              <w:t>Pupil premium</w:t>
            </w:r>
            <w:r w:rsidR="005F16B6" w:rsidRPr="00130388">
              <w:rPr>
                <w:rFonts w:asciiTheme="minorHAnsi" w:hAnsiTheme="minorHAnsi" w:cstheme="minorHAnsi"/>
              </w:rPr>
              <w:t xml:space="preserve"> </w:t>
            </w:r>
            <w:r w:rsidRPr="00130388">
              <w:rPr>
                <w:rFonts w:asciiTheme="minorHAnsi" w:hAnsiTheme="minorHAnsi" w:cstheme="minorHAnsi"/>
              </w:rP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059AF10" w:rsidR="00E66558" w:rsidRPr="00130388" w:rsidRDefault="009D71E8">
            <w:pPr>
              <w:pStyle w:val="TableRow"/>
              <w:rPr>
                <w:rFonts w:asciiTheme="minorHAnsi" w:hAnsiTheme="minorHAnsi" w:cstheme="minorHAnsi"/>
              </w:rPr>
            </w:pPr>
            <w:r w:rsidRPr="00130388">
              <w:rPr>
                <w:rFonts w:asciiTheme="minorHAnsi" w:hAnsiTheme="minorHAnsi" w:cstheme="minorHAnsi"/>
              </w:rPr>
              <w:t>£</w:t>
            </w:r>
            <w:r w:rsidR="005B21D4" w:rsidRPr="00130388">
              <w:rPr>
                <w:rFonts w:asciiTheme="minorHAnsi" w:hAnsiTheme="minorHAnsi" w:cstheme="minorHAnsi"/>
              </w:rPr>
              <w:t>0</w:t>
            </w:r>
          </w:p>
        </w:tc>
      </w:tr>
      <w:tr w:rsidR="00E66558" w:rsidRPr="0013038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130388" w:rsidRDefault="009D71E8" w:rsidP="009C0914">
            <w:pPr>
              <w:pStyle w:val="TableRow"/>
              <w:spacing w:after="120"/>
              <w:rPr>
                <w:rFonts w:asciiTheme="minorHAnsi" w:hAnsiTheme="minorHAnsi" w:cstheme="minorHAnsi"/>
                <w:b/>
              </w:rPr>
            </w:pPr>
            <w:r w:rsidRPr="00130388">
              <w:rPr>
                <w:rFonts w:asciiTheme="minorHAnsi" w:hAnsiTheme="minorHAnsi" w:cstheme="minorHAnsi"/>
                <w:b/>
              </w:rPr>
              <w:t>Total budget for this academic year</w:t>
            </w:r>
          </w:p>
          <w:p w14:paraId="2A7D54E1" w14:textId="3C2346A3" w:rsidR="00E66558" w:rsidRPr="00130388" w:rsidRDefault="00E66558">
            <w:pPr>
              <w:pStyle w:val="TableRow"/>
              <w:rPr>
                <w:rFonts w:asciiTheme="minorHAnsi" w:hAnsiTheme="minorHAnsi" w:cstheme="minorHAnsi"/>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5879214" w:rsidR="00E66558" w:rsidRPr="00130388" w:rsidRDefault="009D71E8">
            <w:pPr>
              <w:pStyle w:val="TableRow"/>
              <w:rPr>
                <w:rFonts w:asciiTheme="minorHAnsi" w:hAnsiTheme="minorHAnsi" w:cstheme="minorHAnsi"/>
              </w:rPr>
            </w:pPr>
            <w:r w:rsidRPr="00130388">
              <w:rPr>
                <w:rFonts w:asciiTheme="minorHAnsi" w:hAnsiTheme="minorHAnsi" w:cstheme="minorHAnsi"/>
              </w:rPr>
              <w:t>£</w:t>
            </w:r>
            <w:r w:rsidR="00494B6E">
              <w:rPr>
                <w:rFonts w:asciiTheme="minorHAnsi" w:hAnsiTheme="minorHAnsi" w:cstheme="minorHAnsi"/>
              </w:rPr>
              <w:t>70,650</w:t>
            </w:r>
          </w:p>
        </w:tc>
      </w:tr>
    </w:tbl>
    <w:p w14:paraId="2A7D54E4" w14:textId="77777777" w:rsidR="00E66558" w:rsidRPr="00130388" w:rsidRDefault="009D71E8">
      <w:pPr>
        <w:pStyle w:val="Heading1"/>
        <w:rPr>
          <w:rFonts w:asciiTheme="minorHAnsi" w:hAnsiTheme="minorHAnsi" w:cstheme="minorHAnsi"/>
        </w:rPr>
      </w:pPr>
      <w:r w:rsidRPr="00130388">
        <w:rPr>
          <w:rFonts w:asciiTheme="minorHAnsi" w:hAnsiTheme="minorHAnsi" w:cstheme="minorHAnsi"/>
        </w:rPr>
        <w:lastRenderedPageBreak/>
        <w:t>Part A: Pupil premium strategy plan</w:t>
      </w:r>
    </w:p>
    <w:p w14:paraId="2A7D54E5" w14:textId="77777777" w:rsidR="00E66558" w:rsidRPr="00130388" w:rsidRDefault="009D71E8">
      <w:pPr>
        <w:pStyle w:val="Heading2"/>
        <w:rPr>
          <w:rFonts w:asciiTheme="minorHAnsi" w:hAnsiTheme="minorHAnsi" w:cstheme="minorHAnsi"/>
        </w:rPr>
      </w:pPr>
      <w:bookmarkStart w:id="14" w:name="_Toc357771640"/>
      <w:bookmarkStart w:id="15" w:name="_Toc346793418"/>
      <w:r w:rsidRPr="00130388">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13038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C1E1" w14:textId="0E05CA56" w:rsidR="0042053E" w:rsidRPr="00130388" w:rsidRDefault="005B21D4" w:rsidP="005B21D4">
            <w:pPr>
              <w:rPr>
                <w:rFonts w:asciiTheme="minorHAnsi" w:hAnsiTheme="minorHAnsi" w:cstheme="minorHAnsi"/>
              </w:rPr>
            </w:pPr>
            <w:r w:rsidRPr="00130388">
              <w:rPr>
                <w:rFonts w:asciiTheme="minorHAnsi" w:hAnsiTheme="minorHAnsi" w:cstheme="minorHAnsi"/>
              </w:rPr>
              <w:t>At Scargill school, we strongly believe in developing the whole child. It is our aspiration that all pupils, regardless of their background or the challenges they face, are able to meet their full potential and to be happy, well-rounded individuals who are able to thrive in all areas of their life.</w:t>
            </w:r>
            <w:r w:rsidR="00AD1BEC" w:rsidRPr="00130388">
              <w:rPr>
                <w:rFonts w:asciiTheme="minorHAnsi" w:hAnsiTheme="minorHAnsi" w:cstheme="minorHAnsi"/>
              </w:rPr>
              <w:t xml:space="preserve"> We aim to have learners who are happy, excited, challenged to be lifelong learners. </w:t>
            </w:r>
            <w:r w:rsidR="00902DA7" w:rsidRPr="00130388">
              <w:rPr>
                <w:rFonts w:asciiTheme="minorHAnsi" w:hAnsiTheme="minorHAnsi" w:cstheme="minorHAnsi"/>
              </w:rPr>
              <w:t xml:space="preserve">This is </w:t>
            </w:r>
            <w:r w:rsidR="00494B6E">
              <w:rPr>
                <w:rFonts w:asciiTheme="minorHAnsi" w:hAnsiTheme="minorHAnsi" w:cstheme="minorHAnsi"/>
              </w:rPr>
              <w:t>achieved</w:t>
            </w:r>
            <w:r w:rsidR="00902DA7" w:rsidRPr="00130388">
              <w:rPr>
                <w:rFonts w:asciiTheme="minorHAnsi" w:hAnsiTheme="minorHAnsi" w:cstheme="minorHAnsi"/>
              </w:rPr>
              <w:t xml:space="preserve"> through a rich and inspiring curriculum. </w:t>
            </w:r>
          </w:p>
          <w:p w14:paraId="514D54EC" w14:textId="2B4E21B6" w:rsidR="005B21D4" w:rsidRPr="00130388" w:rsidRDefault="005B21D4" w:rsidP="005B21D4">
            <w:pPr>
              <w:rPr>
                <w:rFonts w:asciiTheme="minorHAnsi" w:hAnsiTheme="minorHAnsi" w:cstheme="minorHAnsi"/>
              </w:rPr>
            </w:pPr>
            <w:r w:rsidRPr="00130388">
              <w:rPr>
                <w:rFonts w:asciiTheme="minorHAnsi" w:hAnsiTheme="minorHAnsi" w:cstheme="minorHAnsi"/>
              </w:rPr>
              <w:t>The focus of our pupil premium strategy is to support disadvantaged pupils to achieve these goals – including those who are high attainers. At the heart of everything we do are the children. We fully consider the needs of the individual child and groups of children. The strategies outlined in this plan are not exclusive to disadvantaged</w:t>
            </w:r>
            <w:r w:rsidR="00494B6E">
              <w:rPr>
                <w:rFonts w:asciiTheme="minorHAnsi" w:hAnsiTheme="minorHAnsi" w:cstheme="minorHAnsi"/>
              </w:rPr>
              <w:t xml:space="preserve"> children</w:t>
            </w:r>
            <w:r w:rsidRPr="00130388">
              <w:rPr>
                <w:rFonts w:asciiTheme="minorHAnsi" w:hAnsiTheme="minorHAnsi" w:cstheme="minorHAnsi"/>
              </w:rPr>
              <w:t xml:space="preserve"> but are all encompassing to our school</w:t>
            </w:r>
            <w:r w:rsidR="009115FD">
              <w:rPr>
                <w:rFonts w:asciiTheme="minorHAnsi" w:hAnsiTheme="minorHAnsi" w:cstheme="minorHAnsi"/>
              </w:rPr>
              <w:t>. At the foundation of our practise is our ethos of love</w:t>
            </w:r>
            <w:r w:rsidRPr="00130388">
              <w:rPr>
                <w:rFonts w:asciiTheme="minorHAnsi" w:hAnsiTheme="minorHAnsi" w:cstheme="minorHAnsi"/>
              </w:rPr>
              <w:t xml:space="preserve"> and caring</w:t>
            </w:r>
            <w:r w:rsidR="00030001">
              <w:rPr>
                <w:rFonts w:asciiTheme="minorHAnsi" w:hAnsiTheme="minorHAnsi" w:cstheme="minorHAnsi"/>
              </w:rPr>
              <w:t>;</w:t>
            </w:r>
            <w:r w:rsidR="009115FD">
              <w:rPr>
                <w:rFonts w:asciiTheme="minorHAnsi" w:hAnsiTheme="minorHAnsi" w:cstheme="minorHAnsi"/>
              </w:rPr>
              <w:t xml:space="preserve"> this drives all that we do to support our children</w:t>
            </w:r>
            <w:r w:rsidRPr="00130388">
              <w:rPr>
                <w:rFonts w:asciiTheme="minorHAnsi" w:hAnsiTheme="minorHAnsi" w:cstheme="minorHAnsi"/>
              </w:rPr>
              <w:t xml:space="preserve">. </w:t>
            </w:r>
          </w:p>
          <w:p w14:paraId="53FEBC4E" w14:textId="432292B8" w:rsidR="00AD1BEC" w:rsidRPr="00130388" w:rsidRDefault="005B21D4" w:rsidP="005B21D4">
            <w:pPr>
              <w:rPr>
                <w:rFonts w:asciiTheme="minorHAnsi" w:hAnsiTheme="minorHAnsi" w:cstheme="minorHAnsi"/>
              </w:rPr>
            </w:pPr>
            <w:r w:rsidRPr="00130388">
              <w:rPr>
                <w:rFonts w:asciiTheme="minorHAnsi" w:hAnsiTheme="minorHAnsi" w:cstheme="minorHAnsi"/>
              </w:rPr>
              <w:t>The children’s wellbeing is core to our approach. Without a solid foundation of emotional and social skills children find learning far more challenging. The Thrive programme, which is embedded in our school, closes the gap</w:t>
            </w:r>
            <w:r w:rsidR="00AD1BEC" w:rsidRPr="00130388">
              <w:rPr>
                <w:rFonts w:asciiTheme="minorHAnsi" w:hAnsiTheme="minorHAnsi" w:cstheme="minorHAnsi"/>
              </w:rPr>
              <w:t>s</w:t>
            </w:r>
            <w:r w:rsidRPr="00130388">
              <w:rPr>
                <w:rFonts w:asciiTheme="minorHAnsi" w:hAnsiTheme="minorHAnsi" w:cstheme="minorHAnsi"/>
              </w:rPr>
              <w:t xml:space="preserve"> for children in a number of areas such as, self-confidence, relationship building, behaviour, attainment and attendance</w:t>
            </w:r>
            <w:r w:rsidR="00AD1BEC" w:rsidRPr="00130388">
              <w:rPr>
                <w:rFonts w:asciiTheme="minorHAnsi" w:hAnsiTheme="minorHAnsi" w:cstheme="minorHAnsi"/>
              </w:rPr>
              <w:t xml:space="preserve">; addressing the interruptions </w:t>
            </w:r>
            <w:r w:rsidR="00030001">
              <w:rPr>
                <w:rFonts w:asciiTheme="minorHAnsi" w:hAnsiTheme="minorHAnsi" w:cstheme="minorHAnsi"/>
              </w:rPr>
              <w:t xml:space="preserve">which </w:t>
            </w:r>
            <w:r w:rsidR="00AD1BEC" w:rsidRPr="00130388">
              <w:rPr>
                <w:rFonts w:asciiTheme="minorHAnsi" w:hAnsiTheme="minorHAnsi" w:cstheme="minorHAnsi"/>
              </w:rPr>
              <w:t xml:space="preserve">have </w:t>
            </w:r>
            <w:r w:rsidR="007A40C4">
              <w:rPr>
                <w:rFonts w:asciiTheme="minorHAnsi" w:hAnsiTheme="minorHAnsi" w:cstheme="minorHAnsi"/>
              </w:rPr>
              <w:t>occurred</w:t>
            </w:r>
            <w:r w:rsidR="00AD1BEC" w:rsidRPr="00130388">
              <w:rPr>
                <w:rFonts w:asciiTheme="minorHAnsi" w:hAnsiTheme="minorHAnsi" w:cstheme="minorHAnsi"/>
              </w:rPr>
              <w:t xml:space="preserve"> in their development</w:t>
            </w:r>
            <w:r w:rsidRPr="00130388">
              <w:rPr>
                <w:rFonts w:asciiTheme="minorHAnsi" w:hAnsiTheme="minorHAnsi" w:cstheme="minorHAnsi"/>
              </w:rPr>
              <w:t xml:space="preserve">. </w:t>
            </w:r>
          </w:p>
          <w:p w14:paraId="0907B228" w14:textId="54FAE338" w:rsidR="005B21D4" w:rsidRPr="00130388" w:rsidRDefault="005B21D4" w:rsidP="005B21D4">
            <w:pPr>
              <w:rPr>
                <w:rFonts w:asciiTheme="minorHAnsi" w:hAnsiTheme="minorHAnsi" w:cstheme="minorHAnsi"/>
              </w:rPr>
            </w:pPr>
            <w:r w:rsidRPr="00130388">
              <w:rPr>
                <w:rFonts w:asciiTheme="minorHAnsi" w:hAnsiTheme="minorHAnsi" w:cstheme="minorHAnsi"/>
              </w:rPr>
              <w:t xml:space="preserve">High-quality teaching is paramount to all children’s success. Whilst our strategy focuses on the areas disadvantaged pupils require the most support it will also benefit our non-disadvantaged pupils. High quality teaching is the most effective way of closing attainment gaps and reaching high aspirations. Our plan clearly demonstrates training which will be put in place to further support teaching staff. Our approach is child led and will be responsive to the children’s needs. These will be based on robust diagnostic assessments and not assumptions which can be made. The approaches we have adopted complement each other to help pupils excel. </w:t>
            </w:r>
          </w:p>
          <w:p w14:paraId="4B40ABF2" w14:textId="42F777EC" w:rsidR="005B21D4" w:rsidRPr="00130388" w:rsidRDefault="005B21D4" w:rsidP="005B21D4">
            <w:pPr>
              <w:rPr>
                <w:rFonts w:asciiTheme="minorHAnsi" w:hAnsiTheme="minorHAnsi" w:cstheme="minorHAnsi"/>
              </w:rPr>
            </w:pPr>
            <w:r w:rsidRPr="00130388">
              <w:rPr>
                <w:rFonts w:asciiTheme="minorHAnsi" w:hAnsiTheme="minorHAnsi" w:cstheme="minorHAnsi"/>
              </w:rPr>
              <w:t xml:space="preserve">To ensure </w:t>
            </w:r>
            <w:r w:rsidR="009115FD">
              <w:rPr>
                <w:rFonts w:asciiTheme="minorHAnsi" w:hAnsiTheme="minorHAnsi" w:cstheme="minorHAnsi"/>
              </w:rPr>
              <w:t>are actions are</w:t>
            </w:r>
            <w:r w:rsidRPr="00130388">
              <w:rPr>
                <w:rFonts w:asciiTheme="minorHAnsi" w:hAnsiTheme="minorHAnsi" w:cstheme="minorHAnsi"/>
              </w:rPr>
              <w:t xml:space="preserve"> effective</w:t>
            </w:r>
            <w:r w:rsidR="009115FD">
              <w:rPr>
                <w:rFonts w:asciiTheme="minorHAnsi" w:hAnsiTheme="minorHAnsi" w:cstheme="minorHAnsi"/>
              </w:rPr>
              <w:t>,</w:t>
            </w:r>
            <w:r w:rsidRPr="00130388">
              <w:rPr>
                <w:rFonts w:asciiTheme="minorHAnsi" w:hAnsiTheme="minorHAnsi" w:cstheme="minorHAnsi"/>
              </w:rPr>
              <w:t xml:space="preserve"> we will: </w:t>
            </w:r>
          </w:p>
          <w:p w14:paraId="2EE18EF6" w14:textId="16452AC9" w:rsidR="005B21D4" w:rsidRPr="00130388" w:rsidRDefault="005B21D4" w:rsidP="00AD1BEC">
            <w:pPr>
              <w:pStyle w:val="ListParagraph"/>
              <w:numPr>
                <w:ilvl w:val="0"/>
                <w:numId w:val="15"/>
              </w:numPr>
              <w:rPr>
                <w:rFonts w:asciiTheme="minorHAnsi" w:hAnsiTheme="minorHAnsi" w:cstheme="minorHAnsi"/>
              </w:rPr>
            </w:pPr>
            <w:r w:rsidRPr="00130388">
              <w:rPr>
                <w:rFonts w:asciiTheme="minorHAnsi" w:hAnsiTheme="minorHAnsi" w:cstheme="minorHAnsi"/>
              </w:rPr>
              <w:t xml:space="preserve">ensure disadvantaged pupils are supported to develop their social and emotional development. </w:t>
            </w:r>
          </w:p>
          <w:p w14:paraId="6D0472F4" w14:textId="5A9EFD23" w:rsidR="00AD1BEC" w:rsidRPr="00130388" w:rsidRDefault="005B21D4" w:rsidP="00AD1BEC">
            <w:pPr>
              <w:pStyle w:val="ListParagraph"/>
              <w:numPr>
                <w:ilvl w:val="0"/>
                <w:numId w:val="15"/>
              </w:numPr>
              <w:rPr>
                <w:rFonts w:asciiTheme="minorHAnsi" w:hAnsiTheme="minorHAnsi" w:cstheme="minorHAnsi"/>
              </w:rPr>
            </w:pPr>
            <w:r w:rsidRPr="00130388">
              <w:rPr>
                <w:rFonts w:asciiTheme="minorHAnsi" w:hAnsiTheme="minorHAnsi" w:cstheme="minorHAnsi"/>
              </w:rPr>
              <w:t xml:space="preserve">to support children and their families to ensure their wellbeing. </w:t>
            </w:r>
          </w:p>
          <w:p w14:paraId="2020AB43" w14:textId="75AD65FA" w:rsidR="005B21D4" w:rsidRPr="00130388" w:rsidRDefault="005B21D4" w:rsidP="00AD1BEC">
            <w:pPr>
              <w:pStyle w:val="ListParagraph"/>
              <w:numPr>
                <w:ilvl w:val="0"/>
                <w:numId w:val="15"/>
              </w:numPr>
              <w:rPr>
                <w:rFonts w:asciiTheme="minorHAnsi" w:hAnsiTheme="minorHAnsi" w:cstheme="minorHAnsi"/>
              </w:rPr>
            </w:pPr>
            <w:r w:rsidRPr="00130388">
              <w:rPr>
                <w:rFonts w:asciiTheme="minorHAnsi" w:hAnsiTheme="minorHAnsi" w:cstheme="minorHAnsi"/>
              </w:rPr>
              <w:t xml:space="preserve">be proactive in our support and intervene early. </w:t>
            </w:r>
          </w:p>
          <w:p w14:paraId="41227B6C" w14:textId="09D2339C" w:rsidR="005B21D4" w:rsidRPr="00130388" w:rsidRDefault="005B21D4" w:rsidP="00AD1BEC">
            <w:pPr>
              <w:pStyle w:val="ListParagraph"/>
              <w:numPr>
                <w:ilvl w:val="0"/>
                <w:numId w:val="15"/>
              </w:numPr>
              <w:rPr>
                <w:rFonts w:asciiTheme="minorHAnsi" w:hAnsiTheme="minorHAnsi" w:cstheme="minorHAnsi"/>
              </w:rPr>
            </w:pPr>
            <w:r w:rsidRPr="00130388">
              <w:rPr>
                <w:rFonts w:asciiTheme="minorHAnsi" w:hAnsiTheme="minorHAnsi" w:cstheme="minorHAnsi"/>
              </w:rPr>
              <w:t>have a whole school approach in which all staff are focusing on closing the gaps for disadvantaged pupils.</w:t>
            </w:r>
          </w:p>
          <w:p w14:paraId="2A7D54E9" w14:textId="2F6A2605" w:rsidR="00E66558" w:rsidRPr="009115FD" w:rsidRDefault="00AD1BEC" w:rsidP="009115FD">
            <w:pPr>
              <w:pStyle w:val="ListParagraph"/>
              <w:numPr>
                <w:ilvl w:val="0"/>
                <w:numId w:val="15"/>
              </w:numPr>
              <w:rPr>
                <w:rFonts w:asciiTheme="minorHAnsi" w:hAnsiTheme="minorHAnsi" w:cstheme="minorHAnsi"/>
              </w:rPr>
            </w:pPr>
            <w:r w:rsidRPr="00130388">
              <w:rPr>
                <w:rFonts w:asciiTheme="minorHAnsi" w:hAnsiTheme="minorHAnsi" w:cstheme="minorHAnsi"/>
              </w:rPr>
              <w:t xml:space="preserve">Have high aspirations and inspire high aspirations of all learners. </w:t>
            </w:r>
          </w:p>
        </w:tc>
      </w:tr>
    </w:tbl>
    <w:p w14:paraId="2A7D54EB" w14:textId="77777777" w:rsidR="00E66558" w:rsidRPr="00130388" w:rsidRDefault="009D71E8">
      <w:pPr>
        <w:pStyle w:val="Heading2"/>
        <w:spacing w:before="600"/>
        <w:rPr>
          <w:rFonts w:asciiTheme="minorHAnsi" w:hAnsiTheme="minorHAnsi" w:cstheme="minorHAnsi"/>
        </w:rPr>
      </w:pPr>
      <w:r w:rsidRPr="00130388">
        <w:rPr>
          <w:rFonts w:asciiTheme="minorHAnsi" w:hAnsiTheme="minorHAnsi" w:cstheme="minorHAnsi"/>
        </w:rPr>
        <w:t>Challenges</w:t>
      </w:r>
    </w:p>
    <w:p w14:paraId="2A7D54EC" w14:textId="77777777" w:rsidR="00E66558" w:rsidRPr="00130388" w:rsidRDefault="009D71E8" w:rsidP="00AA355B">
      <w:pPr>
        <w:rPr>
          <w:rFonts w:asciiTheme="minorHAnsi" w:hAnsiTheme="minorHAnsi" w:cstheme="minorHAnsi"/>
        </w:rPr>
      </w:pPr>
      <w:r w:rsidRPr="00130388">
        <w:rPr>
          <w:rFonts w:asciiTheme="minorHAnsi" w:hAnsiTheme="minorHAnsi" w:cstheme="minorHAnsi"/>
          <w:bCs/>
        </w:rPr>
        <w:t>This details</w:t>
      </w:r>
      <w:r w:rsidRPr="00130388">
        <w:rPr>
          <w:rFonts w:asciiTheme="minorHAnsi" w:hAnsiTheme="minorHAnsi" w:cstheme="minorHAnsi"/>
        </w:rPr>
        <w:t xml:space="preserve"> the key</w:t>
      </w:r>
      <w:r w:rsidRPr="00130388">
        <w:rPr>
          <w:rFonts w:asciiTheme="minorHAnsi" w:hAnsiTheme="minorHAnsi" w:cstheme="minorHAnsi"/>
          <w:bCs/>
        </w:rPr>
        <w:t xml:space="preserve"> </w:t>
      </w:r>
      <w:r w:rsidRPr="00130388">
        <w:rPr>
          <w:rFonts w:asciiTheme="minorHAnsi" w:hAnsiTheme="minorHAnsi" w:cstheme="minorHAnsi"/>
        </w:rPr>
        <w:t xml:space="preserve">challenges to </w:t>
      </w:r>
      <w:r w:rsidRPr="00130388">
        <w:rPr>
          <w:rFonts w:asciiTheme="minorHAnsi" w:hAnsiTheme="minorHAnsi" w:cstheme="minorHAnsi"/>
          <w:bCs/>
        </w:rPr>
        <w:t>achievement that we have</w:t>
      </w:r>
      <w:r w:rsidRPr="00130388">
        <w:rPr>
          <w:rFonts w:asciiTheme="minorHAnsi" w:hAnsiTheme="minorHAnsi" w:cstheme="minorHAnsi"/>
        </w:rPr>
        <w:t xml:space="preserve"> identified among </w:t>
      </w:r>
      <w:r w:rsidRPr="00130388">
        <w:rPr>
          <w:rFonts w:asciiTheme="minorHAnsi" w:hAnsiTheme="minorHAnsi" w:cstheme="minorHAnsi"/>
          <w:bCs/>
        </w:rPr>
        <w:t>our</w:t>
      </w:r>
      <w:r w:rsidRPr="00130388">
        <w:rPr>
          <w:rFonts w:asciiTheme="minorHAnsi" w:hAnsiTheme="minorHAnsi" w:cstheme="minorHAnsi"/>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13038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 xml:space="preserve">Detail of challenge </w:t>
            </w:r>
          </w:p>
        </w:tc>
      </w:tr>
      <w:tr w:rsidR="00E66558" w:rsidRPr="0013038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130388" w:rsidRDefault="009D71E8">
            <w:pPr>
              <w:pStyle w:val="TableRow"/>
              <w:rPr>
                <w:rFonts w:asciiTheme="minorHAnsi" w:hAnsiTheme="minorHAnsi" w:cstheme="minorHAnsi"/>
                <w:sz w:val="22"/>
                <w:szCs w:val="22"/>
              </w:rPr>
            </w:pPr>
            <w:r w:rsidRPr="00130388">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7A585" w14:textId="77777777" w:rsidR="00E66558" w:rsidRPr="00130388" w:rsidRDefault="005058C2" w:rsidP="00902DA7">
            <w:pPr>
              <w:pStyle w:val="TableRowCentered"/>
              <w:ind w:left="0"/>
              <w:jc w:val="left"/>
              <w:rPr>
                <w:rFonts w:asciiTheme="minorHAnsi" w:hAnsiTheme="minorHAnsi" w:cstheme="minorHAnsi"/>
                <w:b/>
                <w:szCs w:val="24"/>
              </w:rPr>
            </w:pPr>
            <w:r w:rsidRPr="00130388">
              <w:rPr>
                <w:rFonts w:asciiTheme="minorHAnsi" w:hAnsiTheme="minorHAnsi" w:cstheme="minorHAnsi"/>
                <w:b/>
                <w:szCs w:val="24"/>
              </w:rPr>
              <w:t>Mental health and wellbeing</w:t>
            </w:r>
          </w:p>
          <w:p w14:paraId="2A7D54F1" w14:textId="206378B5" w:rsidR="005058C2" w:rsidRPr="00130388" w:rsidRDefault="005058C2" w:rsidP="00902DA7">
            <w:pPr>
              <w:pStyle w:val="TableRowCentered"/>
              <w:ind w:left="0"/>
              <w:jc w:val="left"/>
              <w:rPr>
                <w:rFonts w:asciiTheme="minorHAnsi" w:hAnsiTheme="minorHAnsi" w:cstheme="minorHAnsi"/>
              </w:rPr>
            </w:pPr>
            <w:r w:rsidRPr="00130388">
              <w:rPr>
                <w:rFonts w:asciiTheme="minorHAnsi" w:hAnsiTheme="minorHAnsi" w:cstheme="minorHAnsi"/>
              </w:rPr>
              <w:t>Through our Thrive profiling and sessions</w:t>
            </w:r>
            <w:r w:rsidR="00C14F86" w:rsidRPr="00130388">
              <w:rPr>
                <w:rFonts w:asciiTheme="minorHAnsi" w:hAnsiTheme="minorHAnsi" w:cstheme="minorHAnsi"/>
              </w:rPr>
              <w:t>, discussions with adults in the school and parents,</w:t>
            </w:r>
            <w:r w:rsidRPr="00130388">
              <w:rPr>
                <w:rFonts w:asciiTheme="minorHAnsi" w:hAnsiTheme="minorHAnsi" w:cstheme="minorHAnsi"/>
              </w:rPr>
              <w:t xml:space="preserve"> the social and emotional needs of the children have been flagged as an area which continues to present a challenge for our children.</w:t>
            </w:r>
            <w:r w:rsidR="00130388">
              <w:rPr>
                <w:rFonts w:asciiTheme="minorHAnsi" w:hAnsiTheme="minorHAnsi" w:cstheme="minorHAnsi"/>
              </w:rPr>
              <w:t xml:space="preserve"> We wish to provide our children with the skills to tackle challenges and adversity in an age appropriate way whilst also giving extra support when needed. Our Thrive sessions are complimented by our</w:t>
            </w:r>
            <w:r w:rsidRPr="00130388">
              <w:rPr>
                <w:rFonts w:asciiTheme="minorHAnsi" w:hAnsiTheme="minorHAnsi" w:cstheme="minorHAnsi"/>
              </w:rPr>
              <w:t xml:space="preserve"> </w:t>
            </w:r>
            <w:r w:rsidR="00130388">
              <w:rPr>
                <w:rFonts w:asciiTheme="minorHAnsi" w:hAnsiTheme="minorHAnsi" w:cstheme="minorHAnsi"/>
              </w:rPr>
              <w:t xml:space="preserve">PSHE lessons. </w:t>
            </w:r>
            <w:r w:rsidRPr="00130388">
              <w:rPr>
                <w:rFonts w:asciiTheme="minorHAnsi" w:hAnsiTheme="minorHAnsi" w:cstheme="minorHAnsi"/>
              </w:rPr>
              <w:t>Personal, Social, Health &amp; Emotional development of our disadvantaged children is supported well through the continued use of the Jigsaw Programme. As a school</w:t>
            </w:r>
            <w:r w:rsidR="007A40C4">
              <w:rPr>
                <w:rFonts w:asciiTheme="minorHAnsi" w:hAnsiTheme="minorHAnsi" w:cstheme="minorHAnsi"/>
              </w:rPr>
              <w:t>,</w:t>
            </w:r>
            <w:r w:rsidRPr="00130388">
              <w:rPr>
                <w:rFonts w:asciiTheme="minorHAnsi" w:hAnsiTheme="minorHAnsi" w:cstheme="minorHAnsi"/>
              </w:rPr>
              <w:t xml:space="preserve"> we are now able to offer a full programme of enrichment activities for all children to attend after school. </w:t>
            </w:r>
          </w:p>
        </w:tc>
      </w:tr>
      <w:tr w:rsidR="005058C2" w:rsidRPr="0013038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5058C2" w:rsidRPr="00130388" w:rsidRDefault="005058C2" w:rsidP="005058C2">
            <w:pPr>
              <w:pStyle w:val="TableRow"/>
              <w:rPr>
                <w:rFonts w:asciiTheme="minorHAnsi" w:hAnsiTheme="minorHAnsi" w:cstheme="minorHAnsi"/>
                <w:sz w:val="22"/>
                <w:szCs w:val="22"/>
              </w:rPr>
            </w:pPr>
            <w:r w:rsidRPr="00130388">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ED9E2" w14:textId="77777777" w:rsidR="005058C2" w:rsidRPr="00130388" w:rsidRDefault="005058C2" w:rsidP="005058C2">
            <w:pPr>
              <w:pStyle w:val="TableRowCentered"/>
              <w:ind w:left="0"/>
              <w:jc w:val="left"/>
              <w:rPr>
                <w:rFonts w:asciiTheme="minorHAnsi" w:hAnsiTheme="minorHAnsi" w:cstheme="minorHAnsi"/>
                <w:b/>
                <w:szCs w:val="24"/>
              </w:rPr>
            </w:pPr>
            <w:r w:rsidRPr="00130388">
              <w:rPr>
                <w:rFonts w:asciiTheme="minorHAnsi" w:hAnsiTheme="minorHAnsi" w:cstheme="minorHAnsi"/>
                <w:b/>
                <w:szCs w:val="24"/>
              </w:rPr>
              <w:t>Attendance</w:t>
            </w:r>
          </w:p>
          <w:p w14:paraId="53EB5B81" w14:textId="44DA4189" w:rsidR="006A7A48" w:rsidRDefault="006A7A48" w:rsidP="005058C2">
            <w:pPr>
              <w:pStyle w:val="TableRowCentered"/>
              <w:ind w:left="0"/>
              <w:jc w:val="left"/>
              <w:rPr>
                <w:rFonts w:asciiTheme="minorHAnsi" w:hAnsiTheme="minorHAnsi" w:cstheme="minorHAnsi"/>
                <w:szCs w:val="24"/>
              </w:rPr>
            </w:pPr>
            <w:r>
              <w:rPr>
                <w:rFonts w:asciiTheme="minorHAnsi" w:hAnsiTheme="minorHAnsi" w:cstheme="minorHAnsi"/>
                <w:szCs w:val="24"/>
              </w:rPr>
              <w:t xml:space="preserve">The attendance of our disadvantage pupils </w:t>
            </w:r>
            <w:r w:rsidR="0059412D">
              <w:rPr>
                <w:rFonts w:asciiTheme="minorHAnsi" w:hAnsiTheme="minorHAnsi" w:cstheme="minorHAnsi"/>
                <w:szCs w:val="24"/>
              </w:rPr>
              <w:t xml:space="preserve">is lower than that </w:t>
            </w:r>
            <w:r w:rsidR="009115FD">
              <w:rPr>
                <w:rFonts w:asciiTheme="minorHAnsi" w:hAnsiTheme="minorHAnsi" w:cstheme="minorHAnsi"/>
                <w:szCs w:val="24"/>
              </w:rPr>
              <w:t xml:space="preserve">of </w:t>
            </w:r>
            <w:r w:rsidR="0059412D">
              <w:rPr>
                <w:rFonts w:asciiTheme="minorHAnsi" w:hAnsiTheme="minorHAnsi" w:cstheme="minorHAnsi"/>
                <w:szCs w:val="24"/>
              </w:rPr>
              <w:t>all</w:t>
            </w:r>
            <w:r w:rsidR="009115FD">
              <w:rPr>
                <w:rFonts w:asciiTheme="minorHAnsi" w:hAnsiTheme="minorHAnsi" w:cstheme="minorHAnsi"/>
                <w:szCs w:val="24"/>
              </w:rPr>
              <w:t xml:space="preserve"> our</w:t>
            </w:r>
            <w:r w:rsidR="0059412D">
              <w:rPr>
                <w:rFonts w:asciiTheme="minorHAnsi" w:hAnsiTheme="minorHAnsi" w:cstheme="minorHAnsi"/>
                <w:szCs w:val="24"/>
              </w:rPr>
              <w:t xml:space="preserve"> pupils.</w:t>
            </w:r>
            <w:r w:rsidR="009115FD">
              <w:rPr>
                <w:rFonts w:asciiTheme="minorHAnsi" w:hAnsiTheme="minorHAnsi" w:cstheme="minorHAnsi"/>
                <w:szCs w:val="24"/>
              </w:rPr>
              <w:t xml:space="preserve"> Our attendance team monitor and track for trends in children’s absence. </w:t>
            </w:r>
            <w:r w:rsidR="0059412D">
              <w:rPr>
                <w:rFonts w:asciiTheme="minorHAnsi" w:hAnsiTheme="minorHAnsi" w:cstheme="minorHAnsi"/>
                <w:szCs w:val="24"/>
              </w:rPr>
              <w:t xml:space="preserve"> </w:t>
            </w:r>
          </w:p>
          <w:p w14:paraId="4E86A5BE" w14:textId="7B179CE8" w:rsidR="00130388" w:rsidRPr="009115FD" w:rsidRDefault="006A7A48" w:rsidP="005058C2">
            <w:pPr>
              <w:pStyle w:val="TableRowCentered"/>
              <w:ind w:left="0"/>
              <w:jc w:val="left"/>
              <w:rPr>
                <w:rFonts w:asciiTheme="minorHAnsi" w:hAnsiTheme="minorHAnsi" w:cstheme="minorHAnsi"/>
                <w:szCs w:val="24"/>
                <w:u w:val="single"/>
              </w:rPr>
            </w:pPr>
            <w:r w:rsidRPr="009115FD">
              <w:rPr>
                <w:rFonts w:asciiTheme="minorHAnsi" w:hAnsiTheme="minorHAnsi" w:cstheme="minorHAnsi"/>
                <w:szCs w:val="24"/>
                <w:u w:val="single"/>
              </w:rPr>
              <w:t>2023-2024</w:t>
            </w:r>
          </w:p>
          <w:p w14:paraId="5689C0DC" w14:textId="77777777" w:rsidR="006A7A48" w:rsidRDefault="006A7A48" w:rsidP="005058C2">
            <w:pPr>
              <w:pStyle w:val="TableRowCentered"/>
              <w:ind w:left="0"/>
              <w:jc w:val="left"/>
              <w:rPr>
                <w:rFonts w:asciiTheme="minorHAnsi" w:hAnsiTheme="minorHAnsi" w:cstheme="minorHAnsi"/>
                <w:szCs w:val="24"/>
              </w:rPr>
            </w:pPr>
            <w:r>
              <w:rPr>
                <w:rFonts w:asciiTheme="minorHAnsi" w:hAnsiTheme="minorHAnsi" w:cstheme="minorHAnsi"/>
                <w:szCs w:val="24"/>
              </w:rPr>
              <w:t>All pupils – 95.6%</w:t>
            </w:r>
          </w:p>
          <w:p w14:paraId="3AF5DC4D" w14:textId="77777777" w:rsidR="006A7A48" w:rsidRDefault="006A7A48" w:rsidP="005058C2">
            <w:pPr>
              <w:pStyle w:val="TableRowCentered"/>
              <w:ind w:left="0"/>
              <w:jc w:val="left"/>
              <w:rPr>
                <w:rFonts w:asciiTheme="minorHAnsi" w:hAnsiTheme="minorHAnsi" w:cstheme="minorHAnsi"/>
                <w:szCs w:val="24"/>
              </w:rPr>
            </w:pPr>
            <w:r>
              <w:rPr>
                <w:rFonts w:asciiTheme="minorHAnsi" w:hAnsiTheme="minorHAnsi" w:cstheme="minorHAnsi"/>
                <w:szCs w:val="24"/>
              </w:rPr>
              <w:t>FSM6 – 92.7%</w:t>
            </w:r>
          </w:p>
          <w:p w14:paraId="4B8A1A53" w14:textId="77777777" w:rsidR="007A40C4" w:rsidRDefault="00D531B6" w:rsidP="005058C2">
            <w:pPr>
              <w:pStyle w:val="TableRowCentered"/>
              <w:ind w:left="0"/>
              <w:jc w:val="left"/>
              <w:rPr>
                <w:rFonts w:asciiTheme="minorHAnsi" w:hAnsiTheme="minorHAnsi" w:cstheme="minorHAnsi"/>
                <w:szCs w:val="24"/>
              </w:rPr>
            </w:pPr>
            <w:r>
              <w:rPr>
                <w:rFonts w:asciiTheme="minorHAnsi" w:hAnsiTheme="minorHAnsi" w:cstheme="minorHAnsi"/>
                <w:szCs w:val="24"/>
              </w:rPr>
              <w:t xml:space="preserve">All </w:t>
            </w:r>
            <w:r w:rsidR="0059412D">
              <w:rPr>
                <w:rFonts w:asciiTheme="minorHAnsi" w:hAnsiTheme="minorHAnsi" w:cstheme="minorHAnsi"/>
                <w:szCs w:val="24"/>
              </w:rPr>
              <w:t>Persistent absentees – 10.1%</w:t>
            </w:r>
          </w:p>
          <w:p w14:paraId="2A7D54F4" w14:textId="7E948356" w:rsidR="009115FD" w:rsidRPr="00130388" w:rsidRDefault="007A40C4" w:rsidP="005058C2">
            <w:pPr>
              <w:pStyle w:val="TableRowCentered"/>
              <w:ind w:left="0"/>
              <w:jc w:val="left"/>
              <w:rPr>
                <w:rFonts w:asciiTheme="minorHAnsi" w:hAnsiTheme="minorHAnsi" w:cstheme="minorHAnsi"/>
                <w:szCs w:val="24"/>
              </w:rPr>
            </w:pPr>
            <w:r>
              <w:rPr>
                <w:rFonts w:asciiTheme="minorHAnsi" w:hAnsiTheme="minorHAnsi" w:cstheme="minorHAnsi"/>
                <w:szCs w:val="24"/>
              </w:rPr>
              <w:t xml:space="preserve">It is our aim for the attendance of our disadvantage children </w:t>
            </w:r>
            <w:r w:rsidR="00AC3DDC">
              <w:rPr>
                <w:rFonts w:asciiTheme="minorHAnsi" w:hAnsiTheme="minorHAnsi" w:cstheme="minorHAnsi"/>
                <w:szCs w:val="24"/>
              </w:rPr>
              <w:t xml:space="preserve">to be in line with their peers. </w:t>
            </w:r>
            <w:r w:rsidR="003C28D6">
              <w:rPr>
                <w:rFonts w:asciiTheme="minorHAnsi" w:hAnsiTheme="minorHAnsi" w:cstheme="minorHAnsi"/>
                <w:szCs w:val="24"/>
              </w:rPr>
              <w:t xml:space="preserve"> </w:t>
            </w:r>
            <w:r w:rsidR="0059412D">
              <w:rPr>
                <w:rFonts w:asciiTheme="minorHAnsi" w:hAnsiTheme="minorHAnsi" w:cstheme="minorHAnsi"/>
                <w:szCs w:val="24"/>
              </w:rPr>
              <w:t xml:space="preserve"> </w:t>
            </w:r>
          </w:p>
        </w:tc>
      </w:tr>
      <w:tr w:rsidR="005058C2" w:rsidRPr="0013038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5058C2" w:rsidRPr="00130388" w:rsidRDefault="005058C2" w:rsidP="005058C2">
            <w:pPr>
              <w:pStyle w:val="TableRow"/>
              <w:rPr>
                <w:rFonts w:asciiTheme="minorHAnsi" w:hAnsiTheme="minorHAnsi" w:cstheme="minorHAnsi"/>
                <w:sz w:val="22"/>
                <w:szCs w:val="22"/>
              </w:rPr>
            </w:pPr>
            <w:r w:rsidRPr="00130388">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B534" w14:textId="58CD22A7" w:rsidR="005058C2" w:rsidRDefault="005058C2" w:rsidP="005058C2">
            <w:pPr>
              <w:pStyle w:val="TableRowCentered"/>
              <w:jc w:val="left"/>
              <w:rPr>
                <w:rFonts w:asciiTheme="minorHAnsi" w:hAnsiTheme="minorHAnsi" w:cstheme="minorHAnsi"/>
                <w:b/>
                <w:szCs w:val="24"/>
              </w:rPr>
            </w:pPr>
            <w:r w:rsidRPr="00740192">
              <w:rPr>
                <w:rFonts w:asciiTheme="minorHAnsi" w:hAnsiTheme="minorHAnsi" w:cstheme="minorHAnsi"/>
                <w:b/>
                <w:szCs w:val="24"/>
              </w:rPr>
              <w:t xml:space="preserve">Attainment in writing </w:t>
            </w:r>
          </w:p>
          <w:p w14:paraId="1BA8FE4B" w14:textId="5BED1DB6" w:rsidR="00A84457" w:rsidRPr="00704382" w:rsidRDefault="00A84457" w:rsidP="00704382">
            <w:pPr>
              <w:pStyle w:val="TableRowCentered"/>
              <w:jc w:val="left"/>
              <w:rPr>
                <w:rFonts w:asciiTheme="minorHAnsi" w:hAnsiTheme="minorHAnsi" w:cstheme="minorHAnsi"/>
                <w:szCs w:val="24"/>
              </w:rPr>
            </w:pPr>
            <w:r w:rsidRPr="00A84457">
              <w:rPr>
                <w:rFonts w:asciiTheme="minorHAnsi" w:hAnsiTheme="minorHAnsi" w:cstheme="minorHAnsi"/>
                <w:iCs/>
                <w:szCs w:val="24"/>
              </w:rPr>
              <w:t>Through looking at end of year data and teacher discussions, the attainment of our disadvantaged pupils is not in-line with their peers. This is an area which has been improving but still</w:t>
            </w:r>
            <w:r w:rsidR="00704382">
              <w:rPr>
                <w:rFonts w:asciiTheme="minorHAnsi" w:hAnsiTheme="minorHAnsi" w:cstheme="minorHAnsi"/>
                <w:iCs/>
                <w:szCs w:val="24"/>
              </w:rPr>
              <w:t xml:space="preserve"> needs to be continued to be embedded to ensure it has the most significant and long-lasting impact.</w:t>
            </w:r>
          </w:p>
          <w:p w14:paraId="1CE5BFEE" w14:textId="10B5707C" w:rsidR="0059412D" w:rsidRDefault="00A84457" w:rsidP="005058C2">
            <w:pPr>
              <w:pStyle w:val="TableRowCentered"/>
              <w:jc w:val="left"/>
              <w:rPr>
                <w:rFonts w:asciiTheme="minorHAnsi" w:hAnsiTheme="minorHAnsi" w:cstheme="minorHAnsi"/>
                <w:b/>
                <w:szCs w:val="24"/>
              </w:rPr>
            </w:pPr>
            <w:r>
              <w:rPr>
                <w:rFonts w:asciiTheme="minorHAnsi" w:hAnsiTheme="minorHAnsi" w:cstheme="minorHAnsi"/>
                <w:b/>
                <w:szCs w:val="24"/>
              </w:rPr>
              <w:t xml:space="preserve">Writing </w:t>
            </w:r>
          </w:p>
          <w:tbl>
            <w:tblPr>
              <w:tblStyle w:val="TableGrid"/>
              <w:tblW w:w="0" w:type="auto"/>
              <w:tblLook w:val="04A0" w:firstRow="1" w:lastRow="0" w:firstColumn="1" w:lastColumn="0" w:noHBand="0" w:noVBand="1"/>
            </w:tblPr>
            <w:tblGrid>
              <w:gridCol w:w="1956"/>
              <w:gridCol w:w="1914"/>
              <w:gridCol w:w="1887"/>
              <w:gridCol w:w="2026"/>
            </w:tblGrid>
            <w:tr w:rsidR="00AC3DDC" w14:paraId="226F6BDB" w14:textId="77777777" w:rsidTr="00704382">
              <w:tc>
                <w:tcPr>
                  <w:tcW w:w="1956" w:type="dxa"/>
                  <w:shd w:val="clear" w:color="auto" w:fill="548DD4" w:themeFill="text2" w:themeFillTint="99"/>
                </w:tcPr>
                <w:p w14:paraId="795AB19C" w14:textId="77777777" w:rsidR="00AC3DDC" w:rsidRPr="00B11316" w:rsidRDefault="00AC3DDC" w:rsidP="00AC3DDC">
                  <w:pPr>
                    <w:spacing w:before="60"/>
                    <w:rPr>
                      <w:b/>
                      <w:iCs/>
                      <w:sz w:val="16"/>
                      <w:lang w:eastAsia="en-US"/>
                    </w:rPr>
                  </w:pPr>
                  <w:r>
                    <w:rPr>
                      <w:b/>
                      <w:iCs/>
                      <w:sz w:val="16"/>
                      <w:lang w:eastAsia="en-US"/>
                    </w:rPr>
                    <w:t xml:space="preserve">End of </w:t>
                  </w:r>
                  <w:r w:rsidRPr="00B11316">
                    <w:rPr>
                      <w:b/>
                      <w:iCs/>
                      <w:sz w:val="16"/>
                      <w:lang w:eastAsia="en-US"/>
                    </w:rPr>
                    <w:t>KS2</w:t>
                  </w:r>
                </w:p>
              </w:tc>
              <w:tc>
                <w:tcPr>
                  <w:tcW w:w="1914" w:type="dxa"/>
                  <w:shd w:val="clear" w:color="auto" w:fill="C6D9F1" w:themeFill="text2" w:themeFillTint="33"/>
                </w:tcPr>
                <w:p w14:paraId="275CB080" w14:textId="77777777" w:rsidR="00AC3DDC" w:rsidRPr="00B11316" w:rsidRDefault="00AC3DDC" w:rsidP="00AC3DDC">
                  <w:pPr>
                    <w:spacing w:before="60"/>
                    <w:rPr>
                      <w:b/>
                      <w:iCs/>
                      <w:sz w:val="16"/>
                      <w:lang w:eastAsia="en-US"/>
                    </w:rPr>
                  </w:pPr>
                  <w:r w:rsidRPr="00B11316">
                    <w:rPr>
                      <w:b/>
                      <w:iCs/>
                      <w:sz w:val="16"/>
                      <w:lang w:eastAsia="en-US"/>
                    </w:rPr>
                    <w:t>National</w:t>
                  </w:r>
                </w:p>
              </w:tc>
              <w:tc>
                <w:tcPr>
                  <w:tcW w:w="1887" w:type="dxa"/>
                  <w:shd w:val="clear" w:color="auto" w:fill="C6D9F1" w:themeFill="text2" w:themeFillTint="33"/>
                </w:tcPr>
                <w:p w14:paraId="29EBD7AC" w14:textId="77777777" w:rsidR="00AC3DDC" w:rsidRPr="00B11316" w:rsidRDefault="00AC3DDC" w:rsidP="00AC3DDC">
                  <w:pPr>
                    <w:spacing w:before="60"/>
                    <w:rPr>
                      <w:b/>
                      <w:iCs/>
                      <w:sz w:val="16"/>
                      <w:lang w:eastAsia="en-US"/>
                    </w:rPr>
                  </w:pPr>
                  <w:r w:rsidRPr="00B11316">
                    <w:rPr>
                      <w:b/>
                      <w:iCs/>
                      <w:sz w:val="16"/>
                      <w:lang w:eastAsia="en-US"/>
                    </w:rPr>
                    <w:t>School</w:t>
                  </w:r>
                </w:p>
              </w:tc>
              <w:tc>
                <w:tcPr>
                  <w:tcW w:w="2026" w:type="dxa"/>
                  <w:shd w:val="clear" w:color="auto" w:fill="C6D9F1" w:themeFill="text2" w:themeFillTint="33"/>
                </w:tcPr>
                <w:p w14:paraId="57BDABAA" w14:textId="77777777" w:rsidR="00AC3DDC" w:rsidRPr="00B11316" w:rsidRDefault="00AC3DDC" w:rsidP="00AC3DDC">
                  <w:pPr>
                    <w:spacing w:before="60"/>
                    <w:rPr>
                      <w:b/>
                      <w:iCs/>
                      <w:sz w:val="16"/>
                      <w:lang w:eastAsia="en-US"/>
                    </w:rPr>
                  </w:pPr>
                  <w:r w:rsidRPr="00B11316">
                    <w:rPr>
                      <w:b/>
                      <w:iCs/>
                      <w:sz w:val="16"/>
                      <w:lang w:eastAsia="en-US"/>
                    </w:rPr>
                    <w:t>Disadvantage</w:t>
                  </w:r>
                </w:p>
              </w:tc>
            </w:tr>
            <w:tr w:rsidR="00AC3DDC" w14:paraId="5FBBE311" w14:textId="77777777" w:rsidTr="00704382">
              <w:tc>
                <w:tcPr>
                  <w:tcW w:w="1956" w:type="dxa"/>
                  <w:shd w:val="clear" w:color="auto" w:fill="C6D9F1" w:themeFill="text2" w:themeFillTint="33"/>
                </w:tcPr>
                <w:p w14:paraId="278974E5" w14:textId="77777777" w:rsidR="00AC3DDC" w:rsidRPr="00B11316" w:rsidRDefault="00AC3DDC" w:rsidP="00AC3DDC">
                  <w:pPr>
                    <w:spacing w:before="60"/>
                    <w:rPr>
                      <w:b/>
                      <w:iCs/>
                      <w:sz w:val="16"/>
                      <w:lang w:eastAsia="en-US"/>
                    </w:rPr>
                  </w:pPr>
                  <w:r w:rsidRPr="00B11316">
                    <w:rPr>
                      <w:b/>
                      <w:iCs/>
                      <w:sz w:val="16"/>
                      <w:lang w:eastAsia="en-US"/>
                    </w:rPr>
                    <w:t>Reading</w:t>
                  </w:r>
                </w:p>
              </w:tc>
              <w:tc>
                <w:tcPr>
                  <w:tcW w:w="1914" w:type="dxa"/>
                </w:tcPr>
                <w:p w14:paraId="5F5641D7" w14:textId="77777777" w:rsidR="00AC3DDC" w:rsidRPr="00B11316" w:rsidRDefault="00AC3DDC" w:rsidP="00AC3DDC">
                  <w:pPr>
                    <w:spacing w:before="60"/>
                    <w:rPr>
                      <w:b/>
                      <w:iCs/>
                      <w:sz w:val="16"/>
                      <w:lang w:eastAsia="en-US"/>
                    </w:rPr>
                  </w:pPr>
                  <w:r>
                    <w:rPr>
                      <w:b/>
                      <w:iCs/>
                      <w:sz w:val="16"/>
                      <w:lang w:eastAsia="en-US"/>
                    </w:rPr>
                    <w:t>75%</w:t>
                  </w:r>
                </w:p>
              </w:tc>
              <w:tc>
                <w:tcPr>
                  <w:tcW w:w="1887" w:type="dxa"/>
                </w:tcPr>
                <w:p w14:paraId="0B28CE58" w14:textId="77777777" w:rsidR="00AC3DDC" w:rsidRPr="00B11316" w:rsidRDefault="00AC3DDC" w:rsidP="00AC3DDC">
                  <w:pPr>
                    <w:spacing w:before="60"/>
                    <w:rPr>
                      <w:b/>
                      <w:iCs/>
                      <w:sz w:val="16"/>
                      <w:lang w:eastAsia="en-US"/>
                    </w:rPr>
                  </w:pPr>
                  <w:r>
                    <w:rPr>
                      <w:b/>
                      <w:iCs/>
                      <w:sz w:val="16"/>
                      <w:lang w:eastAsia="en-US"/>
                    </w:rPr>
                    <w:t xml:space="preserve">83% </w:t>
                  </w:r>
                </w:p>
              </w:tc>
              <w:tc>
                <w:tcPr>
                  <w:tcW w:w="2026" w:type="dxa"/>
                </w:tcPr>
                <w:p w14:paraId="3780B566" w14:textId="77777777" w:rsidR="00AC3DDC" w:rsidRPr="00B11316" w:rsidRDefault="00AC3DDC" w:rsidP="00AC3DDC">
                  <w:pPr>
                    <w:spacing w:before="60"/>
                    <w:rPr>
                      <w:b/>
                      <w:iCs/>
                      <w:sz w:val="16"/>
                      <w:lang w:eastAsia="en-US"/>
                    </w:rPr>
                  </w:pPr>
                  <w:r>
                    <w:rPr>
                      <w:b/>
                      <w:iCs/>
                      <w:sz w:val="16"/>
                      <w:lang w:eastAsia="en-US"/>
                    </w:rPr>
                    <w:t>89% (8/9)</w:t>
                  </w:r>
                </w:p>
              </w:tc>
            </w:tr>
            <w:tr w:rsidR="00AC3DDC" w14:paraId="67EE1BFB" w14:textId="77777777" w:rsidTr="00704382">
              <w:tc>
                <w:tcPr>
                  <w:tcW w:w="1956" w:type="dxa"/>
                  <w:shd w:val="clear" w:color="auto" w:fill="C6D9F1" w:themeFill="text2" w:themeFillTint="33"/>
                </w:tcPr>
                <w:p w14:paraId="4602FB49" w14:textId="77777777" w:rsidR="00AC3DDC" w:rsidRPr="00B11316" w:rsidRDefault="00AC3DDC" w:rsidP="00AC3DDC">
                  <w:pPr>
                    <w:spacing w:before="60"/>
                    <w:rPr>
                      <w:b/>
                      <w:iCs/>
                      <w:sz w:val="16"/>
                      <w:lang w:eastAsia="en-US"/>
                    </w:rPr>
                  </w:pPr>
                  <w:r w:rsidRPr="00B11316">
                    <w:rPr>
                      <w:b/>
                      <w:iCs/>
                      <w:sz w:val="16"/>
                      <w:lang w:eastAsia="en-US"/>
                    </w:rPr>
                    <w:t>Writing</w:t>
                  </w:r>
                </w:p>
              </w:tc>
              <w:tc>
                <w:tcPr>
                  <w:tcW w:w="1914" w:type="dxa"/>
                </w:tcPr>
                <w:p w14:paraId="7B6EFFE0" w14:textId="77777777" w:rsidR="00AC3DDC" w:rsidRPr="00B11316" w:rsidRDefault="00AC3DDC" w:rsidP="00AC3DDC">
                  <w:pPr>
                    <w:spacing w:before="60"/>
                    <w:rPr>
                      <w:b/>
                      <w:iCs/>
                      <w:sz w:val="16"/>
                      <w:lang w:eastAsia="en-US"/>
                    </w:rPr>
                  </w:pPr>
                  <w:r>
                    <w:rPr>
                      <w:b/>
                      <w:iCs/>
                      <w:sz w:val="16"/>
                      <w:lang w:eastAsia="en-US"/>
                    </w:rPr>
                    <w:t>73%</w:t>
                  </w:r>
                </w:p>
              </w:tc>
              <w:tc>
                <w:tcPr>
                  <w:tcW w:w="1887" w:type="dxa"/>
                </w:tcPr>
                <w:p w14:paraId="6C5B24D7" w14:textId="77777777" w:rsidR="00AC3DDC" w:rsidRPr="00B11316" w:rsidRDefault="00AC3DDC" w:rsidP="00AC3DDC">
                  <w:pPr>
                    <w:spacing w:before="60"/>
                    <w:rPr>
                      <w:b/>
                      <w:iCs/>
                      <w:sz w:val="16"/>
                      <w:lang w:eastAsia="en-US"/>
                    </w:rPr>
                  </w:pPr>
                  <w:r>
                    <w:rPr>
                      <w:b/>
                      <w:iCs/>
                      <w:sz w:val="16"/>
                      <w:lang w:eastAsia="en-US"/>
                    </w:rPr>
                    <w:t>73%</w:t>
                  </w:r>
                </w:p>
              </w:tc>
              <w:tc>
                <w:tcPr>
                  <w:tcW w:w="2026" w:type="dxa"/>
                </w:tcPr>
                <w:p w14:paraId="7FA13EAB" w14:textId="77777777" w:rsidR="00AC3DDC" w:rsidRPr="00B11316" w:rsidRDefault="00AC3DDC" w:rsidP="00AC3DDC">
                  <w:pPr>
                    <w:spacing w:before="60"/>
                    <w:rPr>
                      <w:b/>
                      <w:iCs/>
                      <w:sz w:val="16"/>
                      <w:lang w:eastAsia="en-US"/>
                    </w:rPr>
                  </w:pPr>
                  <w:r>
                    <w:rPr>
                      <w:b/>
                      <w:iCs/>
                      <w:sz w:val="16"/>
                      <w:lang w:eastAsia="en-US"/>
                    </w:rPr>
                    <w:t>67% (6/9)</w:t>
                  </w:r>
                </w:p>
              </w:tc>
            </w:tr>
            <w:tr w:rsidR="00AC3DDC" w14:paraId="2AC874E1" w14:textId="77777777" w:rsidTr="00704382">
              <w:tc>
                <w:tcPr>
                  <w:tcW w:w="1956" w:type="dxa"/>
                  <w:shd w:val="clear" w:color="auto" w:fill="C6D9F1" w:themeFill="text2" w:themeFillTint="33"/>
                </w:tcPr>
                <w:p w14:paraId="4D8DE404" w14:textId="77777777" w:rsidR="00AC3DDC" w:rsidRPr="00B11316" w:rsidRDefault="00AC3DDC" w:rsidP="00AC3DDC">
                  <w:pPr>
                    <w:spacing w:before="60"/>
                    <w:rPr>
                      <w:b/>
                      <w:iCs/>
                      <w:sz w:val="16"/>
                      <w:lang w:eastAsia="en-US"/>
                    </w:rPr>
                  </w:pPr>
                  <w:r>
                    <w:rPr>
                      <w:b/>
                      <w:iCs/>
                      <w:sz w:val="16"/>
                      <w:lang w:eastAsia="en-US"/>
                    </w:rPr>
                    <w:t xml:space="preserve">Combined </w:t>
                  </w:r>
                </w:p>
              </w:tc>
              <w:tc>
                <w:tcPr>
                  <w:tcW w:w="1914" w:type="dxa"/>
                </w:tcPr>
                <w:p w14:paraId="577157DA" w14:textId="77777777" w:rsidR="00AC3DDC" w:rsidRDefault="00AC3DDC" w:rsidP="00AC3DDC">
                  <w:pPr>
                    <w:spacing w:before="60"/>
                    <w:rPr>
                      <w:b/>
                      <w:iCs/>
                      <w:sz w:val="16"/>
                      <w:lang w:eastAsia="en-US"/>
                    </w:rPr>
                  </w:pPr>
                  <w:r>
                    <w:rPr>
                      <w:b/>
                      <w:iCs/>
                      <w:sz w:val="16"/>
                      <w:lang w:eastAsia="en-US"/>
                    </w:rPr>
                    <w:t>62%</w:t>
                  </w:r>
                </w:p>
              </w:tc>
              <w:tc>
                <w:tcPr>
                  <w:tcW w:w="1887" w:type="dxa"/>
                </w:tcPr>
                <w:p w14:paraId="32441D57" w14:textId="77777777" w:rsidR="00AC3DDC" w:rsidRPr="00B11316" w:rsidRDefault="00AC3DDC" w:rsidP="00AC3DDC">
                  <w:pPr>
                    <w:spacing w:before="60"/>
                    <w:rPr>
                      <w:b/>
                      <w:iCs/>
                      <w:sz w:val="16"/>
                      <w:lang w:eastAsia="en-US"/>
                    </w:rPr>
                  </w:pPr>
                  <w:r>
                    <w:rPr>
                      <w:b/>
                      <w:iCs/>
                      <w:sz w:val="16"/>
                      <w:lang w:eastAsia="en-US"/>
                    </w:rPr>
                    <w:t>67%</w:t>
                  </w:r>
                </w:p>
              </w:tc>
              <w:tc>
                <w:tcPr>
                  <w:tcW w:w="2026" w:type="dxa"/>
                </w:tcPr>
                <w:p w14:paraId="7A264F98" w14:textId="77777777" w:rsidR="00AC3DDC" w:rsidRPr="00B11316" w:rsidRDefault="00AC3DDC" w:rsidP="00AC3DDC">
                  <w:pPr>
                    <w:spacing w:before="60"/>
                    <w:rPr>
                      <w:b/>
                      <w:iCs/>
                      <w:sz w:val="16"/>
                      <w:lang w:eastAsia="en-US"/>
                    </w:rPr>
                  </w:pPr>
                  <w:r>
                    <w:rPr>
                      <w:b/>
                      <w:iCs/>
                      <w:sz w:val="16"/>
                      <w:lang w:eastAsia="en-US"/>
                    </w:rPr>
                    <w:t>67% (6/9)</w:t>
                  </w:r>
                </w:p>
              </w:tc>
            </w:tr>
            <w:tr w:rsidR="00AC3DDC" w14:paraId="6D563248" w14:textId="77777777" w:rsidTr="00704382">
              <w:tc>
                <w:tcPr>
                  <w:tcW w:w="1956" w:type="dxa"/>
                  <w:shd w:val="clear" w:color="auto" w:fill="C6D9F1" w:themeFill="text2" w:themeFillTint="33"/>
                </w:tcPr>
                <w:p w14:paraId="67389C8D" w14:textId="77777777" w:rsidR="00AC3DDC" w:rsidRPr="00B11316" w:rsidRDefault="00AC3DDC" w:rsidP="00AC3DDC">
                  <w:pPr>
                    <w:spacing w:before="60"/>
                    <w:rPr>
                      <w:b/>
                      <w:iCs/>
                      <w:sz w:val="16"/>
                      <w:lang w:eastAsia="en-US"/>
                    </w:rPr>
                  </w:pPr>
                  <w:proofErr w:type="spellStart"/>
                  <w:r w:rsidRPr="00B11316">
                    <w:rPr>
                      <w:b/>
                      <w:iCs/>
                      <w:sz w:val="16"/>
                      <w:lang w:eastAsia="en-US"/>
                    </w:rPr>
                    <w:t>GaPS</w:t>
                  </w:r>
                  <w:proofErr w:type="spellEnd"/>
                </w:p>
              </w:tc>
              <w:tc>
                <w:tcPr>
                  <w:tcW w:w="1914" w:type="dxa"/>
                </w:tcPr>
                <w:p w14:paraId="01DAABA3" w14:textId="77777777" w:rsidR="00AC3DDC" w:rsidRPr="00B11316" w:rsidRDefault="00AC3DDC" w:rsidP="00AC3DDC">
                  <w:pPr>
                    <w:spacing w:before="60"/>
                    <w:rPr>
                      <w:b/>
                      <w:iCs/>
                      <w:sz w:val="16"/>
                      <w:lang w:eastAsia="en-US"/>
                    </w:rPr>
                  </w:pPr>
                  <w:r>
                    <w:rPr>
                      <w:b/>
                      <w:iCs/>
                      <w:sz w:val="16"/>
                      <w:lang w:eastAsia="en-US"/>
                    </w:rPr>
                    <w:t>73%</w:t>
                  </w:r>
                </w:p>
              </w:tc>
              <w:tc>
                <w:tcPr>
                  <w:tcW w:w="1887" w:type="dxa"/>
                </w:tcPr>
                <w:p w14:paraId="3CF73A99" w14:textId="77777777" w:rsidR="00AC3DDC" w:rsidRPr="00B11316" w:rsidRDefault="00AC3DDC" w:rsidP="00AC3DDC">
                  <w:pPr>
                    <w:spacing w:before="60"/>
                    <w:rPr>
                      <w:b/>
                      <w:iCs/>
                      <w:sz w:val="16"/>
                      <w:lang w:eastAsia="en-US"/>
                    </w:rPr>
                  </w:pPr>
                  <w:r>
                    <w:rPr>
                      <w:b/>
                      <w:iCs/>
                      <w:sz w:val="16"/>
                      <w:lang w:eastAsia="en-US"/>
                    </w:rPr>
                    <w:t>75%</w:t>
                  </w:r>
                </w:p>
              </w:tc>
              <w:tc>
                <w:tcPr>
                  <w:tcW w:w="2026" w:type="dxa"/>
                </w:tcPr>
                <w:p w14:paraId="738FC3C4" w14:textId="77777777" w:rsidR="00AC3DDC" w:rsidRPr="00B11316" w:rsidRDefault="00AC3DDC" w:rsidP="00AC3DDC">
                  <w:pPr>
                    <w:spacing w:before="60"/>
                    <w:rPr>
                      <w:b/>
                      <w:iCs/>
                      <w:sz w:val="16"/>
                      <w:lang w:eastAsia="en-US"/>
                    </w:rPr>
                  </w:pPr>
                  <w:r>
                    <w:rPr>
                      <w:b/>
                      <w:iCs/>
                      <w:sz w:val="16"/>
                      <w:lang w:eastAsia="en-US"/>
                    </w:rPr>
                    <w:t>78% (7/9)</w:t>
                  </w:r>
                </w:p>
              </w:tc>
            </w:tr>
          </w:tbl>
          <w:p w14:paraId="75C72192" w14:textId="3A98321D" w:rsidR="00A84457" w:rsidRDefault="00A84457" w:rsidP="005058C2">
            <w:pPr>
              <w:pStyle w:val="TableRowCentered"/>
              <w:jc w:val="left"/>
              <w:rPr>
                <w:rFonts w:asciiTheme="minorHAnsi" w:hAnsiTheme="minorHAnsi" w:cstheme="minorHAnsi"/>
                <w:szCs w:val="24"/>
              </w:rPr>
            </w:pPr>
            <w:r>
              <w:rPr>
                <w:rFonts w:asciiTheme="minorHAnsi" w:hAnsiTheme="minorHAnsi" w:cstheme="minorHAnsi"/>
                <w:szCs w:val="24"/>
              </w:rPr>
              <w:t xml:space="preserve"> </w:t>
            </w:r>
          </w:p>
          <w:p w14:paraId="7BC74D63" w14:textId="77777777" w:rsidR="00704382" w:rsidRDefault="00704382" w:rsidP="005058C2">
            <w:pPr>
              <w:pStyle w:val="TableRowCentered"/>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1956"/>
              <w:gridCol w:w="1914"/>
              <w:gridCol w:w="1887"/>
              <w:gridCol w:w="2026"/>
            </w:tblGrid>
            <w:tr w:rsidR="00704382" w14:paraId="43705992" w14:textId="77777777" w:rsidTr="00704382">
              <w:tc>
                <w:tcPr>
                  <w:tcW w:w="1956" w:type="dxa"/>
                  <w:shd w:val="clear" w:color="auto" w:fill="548DD4" w:themeFill="text2" w:themeFillTint="99"/>
                </w:tcPr>
                <w:p w14:paraId="61073686" w14:textId="77777777" w:rsidR="00704382" w:rsidRPr="00B11316" w:rsidRDefault="00704382" w:rsidP="00704382">
                  <w:pPr>
                    <w:spacing w:before="60"/>
                    <w:rPr>
                      <w:b/>
                      <w:iCs/>
                      <w:sz w:val="16"/>
                      <w:lang w:eastAsia="en-US"/>
                    </w:rPr>
                  </w:pPr>
                  <w:r>
                    <w:rPr>
                      <w:b/>
                      <w:iCs/>
                      <w:sz w:val="16"/>
                      <w:lang w:eastAsia="en-US"/>
                    </w:rPr>
                    <w:t xml:space="preserve">End of </w:t>
                  </w:r>
                  <w:r w:rsidRPr="00B11316">
                    <w:rPr>
                      <w:b/>
                      <w:iCs/>
                      <w:sz w:val="16"/>
                      <w:lang w:eastAsia="en-US"/>
                    </w:rPr>
                    <w:t>KS</w:t>
                  </w:r>
                  <w:r>
                    <w:rPr>
                      <w:b/>
                      <w:iCs/>
                      <w:sz w:val="16"/>
                      <w:lang w:eastAsia="en-US"/>
                    </w:rPr>
                    <w:t>1</w:t>
                  </w:r>
                </w:p>
              </w:tc>
              <w:tc>
                <w:tcPr>
                  <w:tcW w:w="1914" w:type="dxa"/>
                  <w:shd w:val="clear" w:color="auto" w:fill="C6D9F1" w:themeFill="text2" w:themeFillTint="33"/>
                </w:tcPr>
                <w:p w14:paraId="6CC38F4A" w14:textId="77777777" w:rsidR="00704382" w:rsidRPr="00B11316" w:rsidRDefault="00704382" w:rsidP="00704382">
                  <w:pPr>
                    <w:spacing w:before="60"/>
                    <w:rPr>
                      <w:b/>
                      <w:iCs/>
                      <w:sz w:val="16"/>
                      <w:lang w:eastAsia="en-US"/>
                    </w:rPr>
                  </w:pPr>
                  <w:r w:rsidRPr="00B11316">
                    <w:rPr>
                      <w:b/>
                      <w:iCs/>
                      <w:sz w:val="16"/>
                      <w:lang w:eastAsia="en-US"/>
                    </w:rPr>
                    <w:t>National</w:t>
                  </w:r>
                </w:p>
              </w:tc>
              <w:tc>
                <w:tcPr>
                  <w:tcW w:w="1887" w:type="dxa"/>
                  <w:shd w:val="clear" w:color="auto" w:fill="C6D9F1" w:themeFill="text2" w:themeFillTint="33"/>
                </w:tcPr>
                <w:p w14:paraId="255CF735" w14:textId="77777777" w:rsidR="00704382" w:rsidRPr="00B11316" w:rsidRDefault="00704382" w:rsidP="00704382">
                  <w:pPr>
                    <w:spacing w:before="60"/>
                    <w:rPr>
                      <w:b/>
                      <w:iCs/>
                      <w:sz w:val="16"/>
                      <w:lang w:eastAsia="en-US"/>
                    </w:rPr>
                  </w:pPr>
                  <w:r w:rsidRPr="00B11316">
                    <w:rPr>
                      <w:b/>
                      <w:iCs/>
                      <w:sz w:val="16"/>
                      <w:lang w:eastAsia="en-US"/>
                    </w:rPr>
                    <w:t>School</w:t>
                  </w:r>
                </w:p>
              </w:tc>
              <w:tc>
                <w:tcPr>
                  <w:tcW w:w="2026" w:type="dxa"/>
                  <w:shd w:val="clear" w:color="auto" w:fill="C6D9F1" w:themeFill="text2" w:themeFillTint="33"/>
                </w:tcPr>
                <w:p w14:paraId="7A846053" w14:textId="77777777" w:rsidR="00704382" w:rsidRPr="00B11316" w:rsidRDefault="00704382" w:rsidP="00704382">
                  <w:pPr>
                    <w:spacing w:before="60"/>
                    <w:rPr>
                      <w:b/>
                      <w:iCs/>
                      <w:sz w:val="16"/>
                      <w:lang w:eastAsia="en-US"/>
                    </w:rPr>
                  </w:pPr>
                  <w:r w:rsidRPr="00B11316">
                    <w:rPr>
                      <w:b/>
                      <w:iCs/>
                      <w:sz w:val="16"/>
                      <w:lang w:eastAsia="en-US"/>
                    </w:rPr>
                    <w:t>Disadvantage</w:t>
                  </w:r>
                </w:p>
              </w:tc>
            </w:tr>
            <w:tr w:rsidR="00704382" w14:paraId="5699E15A" w14:textId="77777777" w:rsidTr="00704382">
              <w:tc>
                <w:tcPr>
                  <w:tcW w:w="1956" w:type="dxa"/>
                  <w:shd w:val="clear" w:color="auto" w:fill="C6D9F1" w:themeFill="text2" w:themeFillTint="33"/>
                </w:tcPr>
                <w:p w14:paraId="482914F9" w14:textId="77777777" w:rsidR="00704382" w:rsidRPr="00B11316" w:rsidRDefault="00704382" w:rsidP="00704382">
                  <w:pPr>
                    <w:spacing w:before="60"/>
                    <w:rPr>
                      <w:b/>
                      <w:iCs/>
                      <w:sz w:val="16"/>
                      <w:lang w:eastAsia="en-US"/>
                    </w:rPr>
                  </w:pPr>
                  <w:r w:rsidRPr="00B11316">
                    <w:rPr>
                      <w:b/>
                      <w:iCs/>
                      <w:sz w:val="16"/>
                      <w:lang w:eastAsia="en-US"/>
                    </w:rPr>
                    <w:t>Reading</w:t>
                  </w:r>
                </w:p>
              </w:tc>
              <w:tc>
                <w:tcPr>
                  <w:tcW w:w="1914" w:type="dxa"/>
                </w:tcPr>
                <w:p w14:paraId="6B16739D" w14:textId="77777777" w:rsidR="00704382" w:rsidRPr="00B11316" w:rsidRDefault="00704382" w:rsidP="00704382">
                  <w:pPr>
                    <w:spacing w:before="60"/>
                    <w:rPr>
                      <w:b/>
                      <w:iCs/>
                      <w:sz w:val="16"/>
                      <w:lang w:eastAsia="en-US"/>
                    </w:rPr>
                  </w:pPr>
                  <w:r>
                    <w:rPr>
                      <w:b/>
                      <w:iCs/>
                      <w:sz w:val="16"/>
                      <w:lang w:eastAsia="en-US"/>
                    </w:rPr>
                    <w:t>71%</w:t>
                  </w:r>
                </w:p>
              </w:tc>
              <w:tc>
                <w:tcPr>
                  <w:tcW w:w="1887" w:type="dxa"/>
                </w:tcPr>
                <w:p w14:paraId="575E4219" w14:textId="77777777" w:rsidR="00704382" w:rsidRPr="00B11316" w:rsidRDefault="00704382" w:rsidP="00704382">
                  <w:pPr>
                    <w:spacing w:before="60"/>
                    <w:rPr>
                      <w:b/>
                      <w:iCs/>
                      <w:sz w:val="16"/>
                      <w:lang w:eastAsia="en-US"/>
                    </w:rPr>
                  </w:pPr>
                  <w:r>
                    <w:rPr>
                      <w:b/>
                      <w:iCs/>
                      <w:sz w:val="16"/>
                      <w:lang w:eastAsia="en-US"/>
                    </w:rPr>
                    <w:t>72%</w:t>
                  </w:r>
                </w:p>
              </w:tc>
              <w:tc>
                <w:tcPr>
                  <w:tcW w:w="2026" w:type="dxa"/>
                </w:tcPr>
                <w:p w14:paraId="561AA0DB" w14:textId="77777777" w:rsidR="00704382" w:rsidRPr="00B11316" w:rsidRDefault="00704382" w:rsidP="00704382">
                  <w:pPr>
                    <w:spacing w:before="60"/>
                    <w:rPr>
                      <w:b/>
                      <w:iCs/>
                      <w:sz w:val="16"/>
                      <w:lang w:eastAsia="en-US"/>
                    </w:rPr>
                  </w:pPr>
                  <w:r>
                    <w:rPr>
                      <w:b/>
                      <w:iCs/>
                      <w:sz w:val="16"/>
                      <w:lang w:eastAsia="en-US"/>
                    </w:rPr>
                    <w:t>25% (1/4)</w:t>
                  </w:r>
                </w:p>
              </w:tc>
            </w:tr>
            <w:tr w:rsidR="00704382" w14:paraId="7D7ABE05" w14:textId="77777777" w:rsidTr="00704382">
              <w:tc>
                <w:tcPr>
                  <w:tcW w:w="1956" w:type="dxa"/>
                  <w:shd w:val="clear" w:color="auto" w:fill="C6D9F1" w:themeFill="text2" w:themeFillTint="33"/>
                </w:tcPr>
                <w:p w14:paraId="686713D5" w14:textId="77777777" w:rsidR="00704382" w:rsidRPr="00B11316" w:rsidRDefault="00704382" w:rsidP="00704382">
                  <w:pPr>
                    <w:spacing w:before="60"/>
                    <w:rPr>
                      <w:b/>
                      <w:iCs/>
                      <w:sz w:val="16"/>
                      <w:lang w:eastAsia="en-US"/>
                    </w:rPr>
                  </w:pPr>
                  <w:r w:rsidRPr="00B11316">
                    <w:rPr>
                      <w:b/>
                      <w:iCs/>
                      <w:sz w:val="16"/>
                      <w:lang w:eastAsia="en-US"/>
                    </w:rPr>
                    <w:t>Writing</w:t>
                  </w:r>
                </w:p>
              </w:tc>
              <w:tc>
                <w:tcPr>
                  <w:tcW w:w="1914" w:type="dxa"/>
                </w:tcPr>
                <w:p w14:paraId="5570BFEC" w14:textId="77777777" w:rsidR="00704382" w:rsidRPr="00B11316" w:rsidRDefault="00704382" w:rsidP="00704382">
                  <w:pPr>
                    <w:spacing w:before="60"/>
                    <w:rPr>
                      <w:b/>
                      <w:iCs/>
                      <w:sz w:val="16"/>
                      <w:lang w:eastAsia="en-US"/>
                    </w:rPr>
                  </w:pPr>
                  <w:r>
                    <w:rPr>
                      <w:b/>
                      <w:iCs/>
                      <w:sz w:val="16"/>
                      <w:lang w:eastAsia="en-US"/>
                    </w:rPr>
                    <w:t>54%</w:t>
                  </w:r>
                </w:p>
              </w:tc>
              <w:tc>
                <w:tcPr>
                  <w:tcW w:w="1887" w:type="dxa"/>
                </w:tcPr>
                <w:p w14:paraId="617FB000" w14:textId="77777777" w:rsidR="00704382" w:rsidRPr="00B11316" w:rsidRDefault="00704382" w:rsidP="00704382">
                  <w:pPr>
                    <w:spacing w:before="60"/>
                    <w:rPr>
                      <w:b/>
                      <w:iCs/>
                      <w:sz w:val="16"/>
                      <w:lang w:eastAsia="en-US"/>
                    </w:rPr>
                  </w:pPr>
                  <w:r>
                    <w:rPr>
                      <w:b/>
                      <w:iCs/>
                      <w:sz w:val="16"/>
                      <w:lang w:eastAsia="en-US"/>
                    </w:rPr>
                    <w:t>63%</w:t>
                  </w:r>
                </w:p>
              </w:tc>
              <w:tc>
                <w:tcPr>
                  <w:tcW w:w="2026" w:type="dxa"/>
                </w:tcPr>
                <w:p w14:paraId="7A8FE615" w14:textId="77777777" w:rsidR="00704382" w:rsidRPr="00B11316" w:rsidRDefault="00704382" w:rsidP="00704382">
                  <w:pPr>
                    <w:spacing w:before="60"/>
                    <w:rPr>
                      <w:b/>
                      <w:iCs/>
                      <w:sz w:val="16"/>
                      <w:lang w:eastAsia="en-US"/>
                    </w:rPr>
                  </w:pPr>
                  <w:r>
                    <w:rPr>
                      <w:b/>
                      <w:iCs/>
                      <w:sz w:val="16"/>
                      <w:lang w:eastAsia="en-US"/>
                    </w:rPr>
                    <w:t>25% (1/4)</w:t>
                  </w:r>
                </w:p>
              </w:tc>
            </w:tr>
            <w:tr w:rsidR="00704382" w14:paraId="5734F167" w14:textId="77777777" w:rsidTr="00704382">
              <w:tc>
                <w:tcPr>
                  <w:tcW w:w="1956" w:type="dxa"/>
                  <w:shd w:val="clear" w:color="auto" w:fill="C6D9F1" w:themeFill="text2" w:themeFillTint="33"/>
                </w:tcPr>
                <w:p w14:paraId="7AA1D753" w14:textId="77777777" w:rsidR="00704382" w:rsidRPr="00B11316" w:rsidRDefault="00704382" w:rsidP="00704382">
                  <w:pPr>
                    <w:spacing w:before="60"/>
                    <w:rPr>
                      <w:b/>
                      <w:iCs/>
                      <w:sz w:val="16"/>
                      <w:lang w:eastAsia="en-US"/>
                    </w:rPr>
                  </w:pPr>
                  <w:r>
                    <w:rPr>
                      <w:b/>
                      <w:iCs/>
                      <w:sz w:val="16"/>
                      <w:lang w:eastAsia="en-US"/>
                    </w:rPr>
                    <w:t>Combined</w:t>
                  </w:r>
                </w:p>
              </w:tc>
              <w:tc>
                <w:tcPr>
                  <w:tcW w:w="1914" w:type="dxa"/>
                </w:tcPr>
                <w:p w14:paraId="2DCE898F" w14:textId="77777777" w:rsidR="00704382" w:rsidRDefault="00704382" w:rsidP="00704382">
                  <w:pPr>
                    <w:spacing w:before="60"/>
                    <w:rPr>
                      <w:b/>
                      <w:iCs/>
                      <w:sz w:val="16"/>
                      <w:lang w:eastAsia="en-US"/>
                    </w:rPr>
                  </w:pPr>
                  <w:r>
                    <w:rPr>
                      <w:b/>
                      <w:iCs/>
                      <w:sz w:val="16"/>
                      <w:lang w:eastAsia="en-US"/>
                    </w:rPr>
                    <w:t>55%</w:t>
                  </w:r>
                </w:p>
              </w:tc>
              <w:tc>
                <w:tcPr>
                  <w:tcW w:w="1887" w:type="dxa"/>
                </w:tcPr>
                <w:p w14:paraId="677FF6E8" w14:textId="77777777" w:rsidR="00704382" w:rsidRPr="00B11316" w:rsidRDefault="00704382" w:rsidP="00704382">
                  <w:pPr>
                    <w:spacing w:before="60"/>
                    <w:rPr>
                      <w:b/>
                      <w:iCs/>
                      <w:sz w:val="16"/>
                      <w:lang w:eastAsia="en-US"/>
                    </w:rPr>
                  </w:pPr>
                  <w:r>
                    <w:rPr>
                      <w:b/>
                      <w:iCs/>
                      <w:sz w:val="16"/>
                      <w:lang w:eastAsia="en-US"/>
                    </w:rPr>
                    <w:t>44%</w:t>
                  </w:r>
                </w:p>
              </w:tc>
              <w:tc>
                <w:tcPr>
                  <w:tcW w:w="2026" w:type="dxa"/>
                </w:tcPr>
                <w:p w14:paraId="333018D2" w14:textId="77777777" w:rsidR="00704382" w:rsidRPr="00B11316" w:rsidRDefault="00704382" w:rsidP="00704382">
                  <w:pPr>
                    <w:spacing w:before="60"/>
                    <w:rPr>
                      <w:b/>
                      <w:iCs/>
                      <w:sz w:val="16"/>
                      <w:lang w:eastAsia="en-US"/>
                    </w:rPr>
                  </w:pPr>
                  <w:r>
                    <w:rPr>
                      <w:b/>
                      <w:iCs/>
                      <w:sz w:val="16"/>
                      <w:lang w:eastAsia="en-US"/>
                    </w:rPr>
                    <w:t xml:space="preserve">50% (2/4) </w:t>
                  </w:r>
                </w:p>
              </w:tc>
            </w:tr>
          </w:tbl>
          <w:p w14:paraId="2A7D54F7" w14:textId="00527109" w:rsidR="00704382" w:rsidRPr="00A84457" w:rsidRDefault="00704382" w:rsidP="005058C2">
            <w:pPr>
              <w:pStyle w:val="TableRowCentered"/>
              <w:jc w:val="left"/>
              <w:rPr>
                <w:rFonts w:asciiTheme="minorHAnsi" w:hAnsiTheme="minorHAnsi" w:cstheme="minorHAnsi"/>
                <w:szCs w:val="24"/>
              </w:rPr>
            </w:pPr>
          </w:p>
        </w:tc>
      </w:tr>
      <w:tr w:rsidR="005058C2" w:rsidRPr="0013038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5058C2" w:rsidRPr="00130388" w:rsidRDefault="005058C2" w:rsidP="005058C2">
            <w:pPr>
              <w:pStyle w:val="TableRow"/>
              <w:rPr>
                <w:rFonts w:asciiTheme="minorHAnsi" w:hAnsiTheme="minorHAnsi" w:cstheme="minorHAnsi"/>
                <w:sz w:val="22"/>
                <w:szCs w:val="22"/>
              </w:rPr>
            </w:pPr>
            <w:r w:rsidRPr="00130388">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BFDBD" w14:textId="77777777" w:rsidR="005058C2" w:rsidRPr="00740192" w:rsidRDefault="005058C2" w:rsidP="005058C2">
            <w:pPr>
              <w:pStyle w:val="TableRowCentered"/>
              <w:jc w:val="left"/>
              <w:rPr>
                <w:rFonts w:asciiTheme="minorHAnsi" w:hAnsiTheme="minorHAnsi" w:cstheme="minorHAnsi"/>
                <w:b/>
                <w:szCs w:val="24"/>
              </w:rPr>
            </w:pPr>
            <w:r w:rsidRPr="00740192">
              <w:rPr>
                <w:rFonts w:asciiTheme="minorHAnsi" w:hAnsiTheme="minorHAnsi" w:cstheme="minorHAnsi"/>
                <w:b/>
                <w:szCs w:val="24"/>
              </w:rPr>
              <w:t>Attainment in mathematics</w:t>
            </w:r>
          </w:p>
          <w:p w14:paraId="406EB5A9" w14:textId="1D021B79" w:rsidR="00704382" w:rsidRPr="00704382" w:rsidRDefault="00704382" w:rsidP="00704382">
            <w:pPr>
              <w:pStyle w:val="TableRowCentered"/>
              <w:jc w:val="left"/>
              <w:rPr>
                <w:rFonts w:asciiTheme="minorHAnsi" w:hAnsiTheme="minorHAnsi" w:cstheme="minorHAnsi"/>
                <w:iCs/>
              </w:rPr>
            </w:pPr>
            <w:r w:rsidRPr="00704382">
              <w:rPr>
                <w:rFonts w:asciiTheme="minorHAnsi" w:hAnsiTheme="minorHAnsi" w:cstheme="minorHAnsi"/>
                <w:iCs/>
              </w:rPr>
              <w:t>Through looking at end of year data and teacher discussions, the attainment of our disadvantaged pupils is not in-line with their peers. This is an area which has been improving but still needs to be continued to be embedded to ensure it has the most significant and long-lasting impact.</w:t>
            </w:r>
            <w:r>
              <w:rPr>
                <w:rFonts w:asciiTheme="minorHAnsi" w:hAnsiTheme="minorHAnsi" w:cstheme="minorHAnsi"/>
                <w:iCs/>
              </w:rPr>
              <w:t xml:space="preserve"> Our maths programme is having a positive impact on our children’s progress and must be continued to be embedded for maximum impact. </w:t>
            </w:r>
          </w:p>
          <w:p w14:paraId="437C3932" w14:textId="4BCE325B" w:rsidR="0059412D" w:rsidRDefault="001A69B5" w:rsidP="005058C2">
            <w:pPr>
              <w:pStyle w:val="TableRowCentered"/>
              <w:jc w:val="left"/>
              <w:rPr>
                <w:rFonts w:asciiTheme="minorHAnsi" w:hAnsiTheme="minorHAnsi" w:cstheme="minorHAnsi"/>
                <w:b/>
                <w:iCs/>
                <w:szCs w:val="24"/>
              </w:rPr>
            </w:pPr>
            <w:r>
              <w:rPr>
                <w:rFonts w:asciiTheme="minorHAnsi" w:hAnsiTheme="minorHAnsi" w:cstheme="minorHAnsi"/>
                <w:b/>
                <w:iCs/>
                <w:szCs w:val="24"/>
              </w:rPr>
              <w:t>Results</w:t>
            </w:r>
          </w:p>
          <w:tbl>
            <w:tblPr>
              <w:tblStyle w:val="TableGrid"/>
              <w:tblW w:w="0" w:type="auto"/>
              <w:tblLook w:val="04A0" w:firstRow="1" w:lastRow="0" w:firstColumn="1" w:lastColumn="0" w:noHBand="0" w:noVBand="1"/>
            </w:tblPr>
            <w:tblGrid>
              <w:gridCol w:w="1956"/>
              <w:gridCol w:w="1914"/>
              <w:gridCol w:w="1887"/>
              <w:gridCol w:w="2026"/>
            </w:tblGrid>
            <w:tr w:rsidR="00AC3DDC" w14:paraId="70D4D812" w14:textId="77777777" w:rsidTr="00704382">
              <w:tc>
                <w:tcPr>
                  <w:tcW w:w="1956" w:type="dxa"/>
                  <w:shd w:val="clear" w:color="auto" w:fill="548DD4" w:themeFill="text2" w:themeFillTint="99"/>
                </w:tcPr>
                <w:p w14:paraId="55B33059"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End of KS2</w:t>
                  </w:r>
                </w:p>
              </w:tc>
              <w:tc>
                <w:tcPr>
                  <w:tcW w:w="1914" w:type="dxa"/>
                  <w:shd w:val="clear" w:color="auto" w:fill="C6D9F1" w:themeFill="text2" w:themeFillTint="33"/>
                </w:tcPr>
                <w:p w14:paraId="5652B633"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National</w:t>
                  </w:r>
                </w:p>
              </w:tc>
              <w:tc>
                <w:tcPr>
                  <w:tcW w:w="1887" w:type="dxa"/>
                  <w:shd w:val="clear" w:color="auto" w:fill="C6D9F1" w:themeFill="text2" w:themeFillTint="33"/>
                </w:tcPr>
                <w:p w14:paraId="3E24A3A3"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School</w:t>
                  </w:r>
                </w:p>
              </w:tc>
              <w:tc>
                <w:tcPr>
                  <w:tcW w:w="2026" w:type="dxa"/>
                  <w:shd w:val="clear" w:color="auto" w:fill="C6D9F1" w:themeFill="text2" w:themeFillTint="33"/>
                </w:tcPr>
                <w:p w14:paraId="1EA66747"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Disadvantage</w:t>
                  </w:r>
                </w:p>
              </w:tc>
            </w:tr>
            <w:tr w:rsidR="00AC3DDC" w14:paraId="7A127260" w14:textId="77777777" w:rsidTr="00704382">
              <w:tc>
                <w:tcPr>
                  <w:tcW w:w="1956" w:type="dxa"/>
                  <w:shd w:val="clear" w:color="auto" w:fill="C6D9F1" w:themeFill="text2" w:themeFillTint="33"/>
                </w:tcPr>
                <w:p w14:paraId="18D76971"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Maths</w:t>
                  </w:r>
                </w:p>
              </w:tc>
              <w:tc>
                <w:tcPr>
                  <w:tcW w:w="1914" w:type="dxa"/>
                </w:tcPr>
                <w:p w14:paraId="1AF4D0D2"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75%</w:t>
                  </w:r>
                </w:p>
              </w:tc>
              <w:tc>
                <w:tcPr>
                  <w:tcW w:w="1887" w:type="dxa"/>
                </w:tcPr>
                <w:p w14:paraId="3CFBC7AE"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79%</w:t>
                  </w:r>
                </w:p>
              </w:tc>
              <w:tc>
                <w:tcPr>
                  <w:tcW w:w="2026" w:type="dxa"/>
                </w:tcPr>
                <w:p w14:paraId="22282B50"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67% (/69)</w:t>
                  </w:r>
                </w:p>
              </w:tc>
            </w:tr>
            <w:tr w:rsidR="00AC3DDC" w14:paraId="7190C775" w14:textId="77777777" w:rsidTr="00704382">
              <w:tc>
                <w:tcPr>
                  <w:tcW w:w="1956" w:type="dxa"/>
                  <w:shd w:val="clear" w:color="auto" w:fill="C6D9F1" w:themeFill="text2" w:themeFillTint="33"/>
                </w:tcPr>
                <w:p w14:paraId="30BAD6AB"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 xml:space="preserve">Combined </w:t>
                  </w:r>
                </w:p>
              </w:tc>
              <w:tc>
                <w:tcPr>
                  <w:tcW w:w="1914" w:type="dxa"/>
                </w:tcPr>
                <w:p w14:paraId="0ACA3976"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62%</w:t>
                  </w:r>
                </w:p>
              </w:tc>
              <w:tc>
                <w:tcPr>
                  <w:tcW w:w="1887" w:type="dxa"/>
                </w:tcPr>
                <w:p w14:paraId="0B0B2775"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67%</w:t>
                  </w:r>
                </w:p>
              </w:tc>
              <w:tc>
                <w:tcPr>
                  <w:tcW w:w="2026" w:type="dxa"/>
                </w:tcPr>
                <w:p w14:paraId="45F560D6" w14:textId="77777777" w:rsidR="00AC3DDC" w:rsidRPr="008D4AD9" w:rsidRDefault="00AC3DDC" w:rsidP="00AC3DDC">
                  <w:pPr>
                    <w:spacing w:before="60"/>
                    <w:rPr>
                      <w:rFonts w:asciiTheme="minorHAnsi" w:hAnsiTheme="minorHAnsi" w:cstheme="minorHAnsi"/>
                      <w:b/>
                      <w:iCs/>
                      <w:sz w:val="20"/>
                      <w:lang w:eastAsia="en-US"/>
                    </w:rPr>
                  </w:pPr>
                  <w:r w:rsidRPr="008D4AD9">
                    <w:rPr>
                      <w:rFonts w:asciiTheme="minorHAnsi" w:hAnsiTheme="minorHAnsi" w:cstheme="minorHAnsi"/>
                      <w:b/>
                      <w:iCs/>
                      <w:sz w:val="20"/>
                      <w:lang w:eastAsia="en-US"/>
                    </w:rPr>
                    <w:t>67% (6/9)</w:t>
                  </w:r>
                </w:p>
              </w:tc>
            </w:tr>
          </w:tbl>
          <w:p w14:paraId="43274C9E" w14:textId="77777777" w:rsidR="00AC3DDC" w:rsidRDefault="00AC3DDC" w:rsidP="005058C2">
            <w:pPr>
              <w:pStyle w:val="TableRowCentered"/>
              <w:jc w:val="left"/>
              <w:rPr>
                <w:rFonts w:asciiTheme="minorHAnsi" w:hAnsiTheme="minorHAnsi" w:cstheme="minorHAnsi"/>
                <w:b/>
                <w:iCs/>
                <w:szCs w:val="24"/>
              </w:rPr>
            </w:pPr>
          </w:p>
          <w:p w14:paraId="5DC04A33" w14:textId="2D781F5D" w:rsidR="001A69B5" w:rsidRDefault="001A69B5" w:rsidP="005058C2">
            <w:pPr>
              <w:pStyle w:val="TableRowCentered"/>
              <w:jc w:val="left"/>
              <w:rPr>
                <w:rFonts w:asciiTheme="minorHAnsi" w:hAnsiTheme="minorHAnsi" w:cstheme="minorHAnsi"/>
                <w:b/>
                <w:iCs/>
                <w:szCs w:val="24"/>
              </w:rPr>
            </w:pPr>
            <w:r>
              <w:rPr>
                <w:rFonts w:asciiTheme="minorHAnsi" w:hAnsiTheme="minorHAnsi" w:cstheme="minorHAnsi"/>
                <w:b/>
                <w:iCs/>
                <w:szCs w:val="24"/>
              </w:rPr>
              <w:t xml:space="preserve">Multiplication check </w:t>
            </w:r>
          </w:p>
          <w:p w14:paraId="4B9A65A7" w14:textId="7D43125A" w:rsidR="006F1116" w:rsidRPr="006F1116" w:rsidRDefault="006F1116" w:rsidP="006F1116">
            <w:pPr>
              <w:pStyle w:val="TableRowCentered"/>
              <w:ind w:left="0"/>
              <w:jc w:val="left"/>
              <w:rPr>
                <w:rFonts w:asciiTheme="minorHAnsi" w:hAnsiTheme="minorHAnsi" w:cstheme="minorHAnsi"/>
                <w:iCs/>
                <w:szCs w:val="24"/>
              </w:rPr>
            </w:pPr>
          </w:p>
          <w:p w14:paraId="11C504A2" w14:textId="3CE49D19" w:rsidR="008D4AD9" w:rsidRDefault="008D4AD9" w:rsidP="005058C2">
            <w:pPr>
              <w:pStyle w:val="TableRowCentered"/>
              <w:jc w:val="left"/>
              <w:rPr>
                <w:rFonts w:asciiTheme="minorHAnsi" w:hAnsiTheme="minorHAnsi" w:cstheme="minorHAnsi"/>
                <w:b/>
                <w:iCs/>
                <w:szCs w:val="24"/>
              </w:rPr>
            </w:pPr>
            <w:r>
              <w:rPr>
                <w:rFonts w:asciiTheme="minorHAnsi" w:hAnsiTheme="minorHAnsi" w:cstheme="minorHAnsi"/>
                <w:b/>
                <w:iCs/>
                <w:szCs w:val="24"/>
              </w:rPr>
              <w:t xml:space="preserve">2024 results </w:t>
            </w:r>
          </w:p>
          <w:tbl>
            <w:tblPr>
              <w:tblStyle w:val="TableGrid"/>
              <w:tblW w:w="0" w:type="auto"/>
              <w:tblLook w:val="04A0" w:firstRow="1" w:lastRow="0" w:firstColumn="1" w:lastColumn="0" w:noHBand="0" w:noVBand="1"/>
            </w:tblPr>
            <w:tblGrid>
              <w:gridCol w:w="1415"/>
              <w:gridCol w:w="1186"/>
              <w:gridCol w:w="1295"/>
              <w:gridCol w:w="1343"/>
              <w:gridCol w:w="1308"/>
              <w:gridCol w:w="1236"/>
            </w:tblGrid>
            <w:tr w:rsidR="008D4AD9" w14:paraId="26426F88" w14:textId="77777777" w:rsidTr="006F1116">
              <w:tc>
                <w:tcPr>
                  <w:tcW w:w="1579" w:type="dxa"/>
                  <w:shd w:val="clear" w:color="auto" w:fill="548DD4" w:themeFill="text2" w:themeFillTint="99"/>
                </w:tcPr>
                <w:p w14:paraId="19441133" w14:textId="77777777" w:rsidR="008D4AD9" w:rsidRPr="008D4AD9" w:rsidRDefault="008D4AD9" w:rsidP="008D4AD9">
                  <w:pPr>
                    <w:rPr>
                      <w:rFonts w:asciiTheme="minorHAnsi" w:hAnsiTheme="minorHAnsi" w:cstheme="minorHAnsi"/>
                      <w:b/>
                      <w:sz w:val="20"/>
                    </w:rPr>
                  </w:pPr>
                  <w:r w:rsidRPr="008D4AD9">
                    <w:rPr>
                      <w:rFonts w:asciiTheme="minorHAnsi" w:hAnsiTheme="minorHAnsi" w:cstheme="minorHAnsi"/>
                      <w:b/>
                      <w:sz w:val="20"/>
                    </w:rPr>
                    <w:t>Score</w:t>
                  </w:r>
                </w:p>
              </w:tc>
              <w:tc>
                <w:tcPr>
                  <w:tcW w:w="1421" w:type="dxa"/>
                  <w:shd w:val="clear" w:color="auto" w:fill="C6D9F1" w:themeFill="text2" w:themeFillTint="33"/>
                </w:tcPr>
                <w:p w14:paraId="635492F0" w14:textId="77777777" w:rsidR="008D4AD9" w:rsidRPr="008D4AD9" w:rsidRDefault="008D4AD9" w:rsidP="008D4AD9">
                  <w:pPr>
                    <w:rPr>
                      <w:rFonts w:asciiTheme="minorHAnsi" w:hAnsiTheme="minorHAnsi" w:cstheme="minorHAnsi"/>
                      <w:b/>
                      <w:sz w:val="20"/>
                    </w:rPr>
                  </w:pPr>
                  <w:r w:rsidRPr="008D4AD9">
                    <w:rPr>
                      <w:rFonts w:asciiTheme="minorHAnsi" w:hAnsiTheme="minorHAnsi" w:cstheme="minorHAnsi"/>
                      <w:b/>
                      <w:sz w:val="20"/>
                    </w:rPr>
                    <w:t>0-9</w:t>
                  </w:r>
                </w:p>
              </w:tc>
              <w:tc>
                <w:tcPr>
                  <w:tcW w:w="1517" w:type="dxa"/>
                  <w:shd w:val="clear" w:color="auto" w:fill="C6D9F1" w:themeFill="text2" w:themeFillTint="33"/>
                </w:tcPr>
                <w:p w14:paraId="3E95F0FB" w14:textId="77777777" w:rsidR="008D4AD9" w:rsidRPr="008D4AD9" w:rsidRDefault="008D4AD9" w:rsidP="008D4AD9">
                  <w:pPr>
                    <w:rPr>
                      <w:rFonts w:asciiTheme="minorHAnsi" w:hAnsiTheme="minorHAnsi" w:cstheme="minorHAnsi"/>
                      <w:b/>
                      <w:sz w:val="20"/>
                    </w:rPr>
                  </w:pPr>
                  <w:r w:rsidRPr="008D4AD9">
                    <w:rPr>
                      <w:rFonts w:asciiTheme="minorHAnsi" w:hAnsiTheme="minorHAnsi" w:cstheme="minorHAnsi"/>
                      <w:b/>
                      <w:sz w:val="20"/>
                    </w:rPr>
                    <w:t>10-14</w:t>
                  </w:r>
                </w:p>
              </w:tc>
              <w:tc>
                <w:tcPr>
                  <w:tcW w:w="1547" w:type="dxa"/>
                  <w:shd w:val="clear" w:color="auto" w:fill="C6D9F1" w:themeFill="text2" w:themeFillTint="33"/>
                </w:tcPr>
                <w:p w14:paraId="194AA753" w14:textId="77777777" w:rsidR="008D4AD9" w:rsidRPr="008D4AD9" w:rsidRDefault="008D4AD9" w:rsidP="008D4AD9">
                  <w:pPr>
                    <w:rPr>
                      <w:rFonts w:asciiTheme="minorHAnsi" w:hAnsiTheme="minorHAnsi" w:cstheme="minorHAnsi"/>
                      <w:b/>
                      <w:sz w:val="20"/>
                    </w:rPr>
                  </w:pPr>
                  <w:r w:rsidRPr="008D4AD9">
                    <w:rPr>
                      <w:rFonts w:asciiTheme="minorHAnsi" w:hAnsiTheme="minorHAnsi" w:cstheme="minorHAnsi"/>
                      <w:b/>
                      <w:sz w:val="20"/>
                    </w:rPr>
                    <w:t>15-19</w:t>
                  </w:r>
                </w:p>
              </w:tc>
              <w:tc>
                <w:tcPr>
                  <w:tcW w:w="1547" w:type="dxa"/>
                  <w:shd w:val="clear" w:color="auto" w:fill="C6D9F1" w:themeFill="text2" w:themeFillTint="33"/>
                </w:tcPr>
                <w:p w14:paraId="6001E255" w14:textId="77777777" w:rsidR="008D4AD9" w:rsidRPr="008D4AD9" w:rsidRDefault="008D4AD9" w:rsidP="008D4AD9">
                  <w:pPr>
                    <w:rPr>
                      <w:rFonts w:asciiTheme="minorHAnsi" w:hAnsiTheme="minorHAnsi" w:cstheme="minorHAnsi"/>
                      <w:b/>
                      <w:sz w:val="20"/>
                    </w:rPr>
                  </w:pPr>
                  <w:r w:rsidRPr="008D4AD9">
                    <w:rPr>
                      <w:rFonts w:asciiTheme="minorHAnsi" w:hAnsiTheme="minorHAnsi" w:cstheme="minorHAnsi"/>
                      <w:b/>
                      <w:sz w:val="20"/>
                    </w:rPr>
                    <w:t>20-24</w:t>
                  </w:r>
                </w:p>
              </w:tc>
              <w:tc>
                <w:tcPr>
                  <w:tcW w:w="1405" w:type="dxa"/>
                  <w:shd w:val="clear" w:color="auto" w:fill="C6D9F1" w:themeFill="text2" w:themeFillTint="33"/>
                </w:tcPr>
                <w:p w14:paraId="4354C626" w14:textId="77777777" w:rsidR="008D4AD9" w:rsidRPr="008D4AD9" w:rsidRDefault="008D4AD9" w:rsidP="008D4AD9">
                  <w:pPr>
                    <w:rPr>
                      <w:rFonts w:asciiTheme="minorHAnsi" w:hAnsiTheme="minorHAnsi" w:cstheme="minorHAnsi"/>
                      <w:b/>
                      <w:sz w:val="20"/>
                    </w:rPr>
                  </w:pPr>
                  <w:r w:rsidRPr="008D4AD9">
                    <w:rPr>
                      <w:rFonts w:asciiTheme="minorHAnsi" w:hAnsiTheme="minorHAnsi" w:cstheme="minorHAnsi"/>
                      <w:b/>
                      <w:sz w:val="20"/>
                    </w:rPr>
                    <w:t>25</w:t>
                  </w:r>
                </w:p>
              </w:tc>
            </w:tr>
            <w:tr w:rsidR="008D4AD9" w14:paraId="2B29E279" w14:textId="77777777" w:rsidTr="006F1116">
              <w:tc>
                <w:tcPr>
                  <w:tcW w:w="1579" w:type="dxa"/>
                  <w:shd w:val="clear" w:color="auto" w:fill="C6D9F1" w:themeFill="text2" w:themeFillTint="33"/>
                </w:tcPr>
                <w:p w14:paraId="5DBD7212" w14:textId="77777777" w:rsidR="008D4AD9" w:rsidRPr="008D4AD9" w:rsidRDefault="008D4AD9" w:rsidP="008D4AD9">
                  <w:pPr>
                    <w:rPr>
                      <w:rFonts w:asciiTheme="minorHAnsi" w:hAnsiTheme="minorHAnsi" w:cstheme="minorHAnsi"/>
                      <w:b/>
                      <w:sz w:val="20"/>
                    </w:rPr>
                  </w:pPr>
                  <w:r w:rsidRPr="008D4AD9">
                    <w:rPr>
                      <w:rFonts w:asciiTheme="minorHAnsi" w:hAnsiTheme="minorHAnsi" w:cstheme="minorHAnsi"/>
                      <w:b/>
                      <w:sz w:val="20"/>
                    </w:rPr>
                    <w:t>Children</w:t>
                  </w:r>
                </w:p>
              </w:tc>
              <w:tc>
                <w:tcPr>
                  <w:tcW w:w="1421" w:type="dxa"/>
                </w:tcPr>
                <w:p w14:paraId="47CE092F" w14:textId="77777777" w:rsidR="008D4AD9" w:rsidRPr="008D4AD9" w:rsidRDefault="008D4AD9" w:rsidP="008D4AD9">
                  <w:pPr>
                    <w:rPr>
                      <w:rFonts w:asciiTheme="minorHAnsi" w:hAnsiTheme="minorHAnsi" w:cstheme="minorHAnsi"/>
                      <w:sz w:val="20"/>
                    </w:rPr>
                  </w:pPr>
                  <w:r w:rsidRPr="008D4AD9">
                    <w:rPr>
                      <w:rFonts w:asciiTheme="minorHAnsi" w:hAnsiTheme="minorHAnsi" w:cstheme="minorHAnsi"/>
                      <w:sz w:val="20"/>
                    </w:rPr>
                    <w:t>0</w:t>
                  </w:r>
                </w:p>
              </w:tc>
              <w:tc>
                <w:tcPr>
                  <w:tcW w:w="1517" w:type="dxa"/>
                </w:tcPr>
                <w:p w14:paraId="46433873" w14:textId="77777777" w:rsidR="008D4AD9" w:rsidRPr="008D4AD9" w:rsidRDefault="008D4AD9" w:rsidP="008D4AD9">
                  <w:pPr>
                    <w:rPr>
                      <w:rFonts w:asciiTheme="minorHAnsi" w:hAnsiTheme="minorHAnsi" w:cstheme="minorHAnsi"/>
                      <w:sz w:val="20"/>
                    </w:rPr>
                  </w:pPr>
                  <w:r w:rsidRPr="008D4AD9">
                    <w:rPr>
                      <w:rFonts w:asciiTheme="minorHAnsi" w:hAnsiTheme="minorHAnsi" w:cstheme="minorHAnsi"/>
                      <w:sz w:val="20"/>
                    </w:rPr>
                    <w:t>2</w:t>
                  </w:r>
                </w:p>
              </w:tc>
              <w:tc>
                <w:tcPr>
                  <w:tcW w:w="1547" w:type="dxa"/>
                </w:tcPr>
                <w:p w14:paraId="1BD96E98" w14:textId="77777777" w:rsidR="008D4AD9" w:rsidRPr="008D4AD9" w:rsidRDefault="008D4AD9" w:rsidP="008D4AD9">
                  <w:pPr>
                    <w:rPr>
                      <w:rFonts w:asciiTheme="minorHAnsi" w:hAnsiTheme="minorHAnsi" w:cstheme="minorHAnsi"/>
                      <w:sz w:val="20"/>
                    </w:rPr>
                  </w:pPr>
                  <w:r w:rsidRPr="008D4AD9">
                    <w:rPr>
                      <w:rFonts w:asciiTheme="minorHAnsi" w:hAnsiTheme="minorHAnsi" w:cstheme="minorHAnsi"/>
                      <w:sz w:val="20"/>
                    </w:rPr>
                    <w:t>8</w:t>
                  </w:r>
                </w:p>
              </w:tc>
              <w:tc>
                <w:tcPr>
                  <w:tcW w:w="1547" w:type="dxa"/>
                </w:tcPr>
                <w:p w14:paraId="7F747663" w14:textId="77777777" w:rsidR="008D4AD9" w:rsidRPr="008D4AD9" w:rsidRDefault="008D4AD9" w:rsidP="008D4AD9">
                  <w:pPr>
                    <w:rPr>
                      <w:rFonts w:asciiTheme="minorHAnsi" w:hAnsiTheme="minorHAnsi" w:cstheme="minorHAnsi"/>
                      <w:sz w:val="20"/>
                    </w:rPr>
                  </w:pPr>
                  <w:r w:rsidRPr="008D4AD9">
                    <w:rPr>
                      <w:rFonts w:asciiTheme="minorHAnsi" w:hAnsiTheme="minorHAnsi" w:cstheme="minorHAnsi"/>
                      <w:sz w:val="20"/>
                    </w:rPr>
                    <w:t>24</w:t>
                  </w:r>
                </w:p>
              </w:tc>
              <w:tc>
                <w:tcPr>
                  <w:tcW w:w="1405" w:type="dxa"/>
                </w:tcPr>
                <w:p w14:paraId="31EEA482" w14:textId="77777777" w:rsidR="008D4AD9" w:rsidRPr="008D4AD9" w:rsidRDefault="008D4AD9" w:rsidP="008D4AD9">
                  <w:pPr>
                    <w:rPr>
                      <w:rFonts w:asciiTheme="minorHAnsi" w:hAnsiTheme="minorHAnsi" w:cstheme="minorHAnsi"/>
                      <w:sz w:val="20"/>
                    </w:rPr>
                  </w:pPr>
                  <w:r w:rsidRPr="008D4AD9">
                    <w:rPr>
                      <w:rFonts w:asciiTheme="minorHAnsi" w:hAnsiTheme="minorHAnsi" w:cstheme="minorHAnsi"/>
                      <w:sz w:val="20"/>
                    </w:rPr>
                    <w:t>12</w:t>
                  </w:r>
                </w:p>
              </w:tc>
            </w:tr>
            <w:tr w:rsidR="008D4AD9" w14:paraId="435158DE" w14:textId="77777777" w:rsidTr="006F1116">
              <w:tc>
                <w:tcPr>
                  <w:tcW w:w="1579" w:type="dxa"/>
                  <w:shd w:val="clear" w:color="auto" w:fill="C6D9F1" w:themeFill="text2" w:themeFillTint="33"/>
                </w:tcPr>
                <w:p w14:paraId="00E20E3C" w14:textId="77777777" w:rsidR="008D4AD9" w:rsidRPr="008D4AD9" w:rsidRDefault="008D4AD9" w:rsidP="008D4AD9">
                  <w:pPr>
                    <w:rPr>
                      <w:rFonts w:asciiTheme="minorHAnsi" w:hAnsiTheme="minorHAnsi" w:cstheme="minorHAnsi"/>
                      <w:b/>
                      <w:sz w:val="20"/>
                    </w:rPr>
                  </w:pPr>
                  <w:r w:rsidRPr="008D4AD9">
                    <w:rPr>
                      <w:rFonts w:asciiTheme="minorHAnsi" w:hAnsiTheme="minorHAnsi" w:cstheme="minorHAnsi"/>
                      <w:b/>
                      <w:sz w:val="20"/>
                    </w:rPr>
                    <w:t>%</w:t>
                  </w:r>
                </w:p>
              </w:tc>
              <w:tc>
                <w:tcPr>
                  <w:tcW w:w="1421" w:type="dxa"/>
                </w:tcPr>
                <w:p w14:paraId="7B48B1D7" w14:textId="77777777" w:rsidR="008D4AD9" w:rsidRPr="008D4AD9" w:rsidRDefault="008D4AD9" w:rsidP="008D4AD9">
                  <w:pPr>
                    <w:rPr>
                      <w:rFonts w:asciiTheme="minorHAnsi" w:hAnsiTheme="minorHAnsi" w:cstheme="minorHAnsi"/>
                      <w:sz w:val="20"/>
                    </w:rPr>
                  </w:pPr>
                  <w:r w:rsidRPr="008D4AD9">
                    <w:rPr>
                      <w:rFonts w:asciiTheme="minorHAnsi" w:hAnsiTheme="minorHAnsi" w:cstheme="minorHAnsi"/>
                      <w:sz w:val="20"/>
                    </w:rPr>
                    <w:t>0%</w:t>
                  </w:r>
                </w:p>
              </w:tc>
              <w:tc>
                <w:tcPr>
                  <w:tcW w:w="1517" w:type="dxa"/>
                </w:tcPr>
                <w:p w14:paraId="2EDB7F17" w14:textId="77777777" w:rsidR="008D4AD9" w:rsidRPr="008D4AD9" w:rsidRDefault="008D4AD9" w:rsidP="008D4AD9">
                  <w:pPr>
                    <w:rPr>
                      <w:rFonts w:asciiTheme="minorHAnsi" w:hAnsiTheme="minorHAnsi" w:cstheme="minorHAnsi"/>
                      <w:sz w:val="20"/>
                    </w:rPr>
                  </w:pPr>
                  <w:r w:rsidRPr="008D4AD9">
                    <w:rPr>
                      <w:rFonts w:asciiTheme="minorHAnsi" w:hAnsiTheme="minorHAnsi" w:cstheme="minorHAnsi"/>
                      <w:sz w:val="20"/>
                    </w:rPr>
                    <w:t>4.3%</w:t>
                  </w:r>
                </w:p>
              </w:tc>
              <w:tc>
                <w:tcPr>
                  <w:tcW w:w="1547" w:type="dxa"/>
                </w:tcPr>
                <w:p w14:paraId="35A76FA5" w14:textId="77777777" w:rsidR="008D4AD9" w:rsidRPr="008D4AD9" w:rsidRDefault="008D4AD9" w:rsidP="008D4AD9">
                  <w:pPr>
                    <w:rPr>
                      <w:rFonts w:asciiTheme="minorHAnsi" w:hAnsiTheme="minorHAnsi" w:cstheme="minorHAnsi"/>
                      <w:sz w:val="20"/>
                    </w:rPr>
                  </w:pPr>
                  <w:r w:rsidRPr="008D4AD9">
                    <w:rPr>
                      <w:rFonts w:asciiTheme="minorHAnsi" w:hAnsiTheme="minorHAnsi" w:cstheme="minorHAnsi"/>
                      <w:sz w:val="20"/>
                    </w:rPr>
                    <w:t>17.4%</w:t>
                  </w:r>
                </w:p>
              </w:tc>
              <w:tc>
                <w:tcPr>
                  <w:tcW w:w="1547" w:type="dxa"/>
                </w:tcPr>
                <w:p w14:paraId="7372E20F" w14:textId="77777777" w:rsidR="008D4AD9" w:rsidRPr="008D4AD9" w:rsidRDefault="008D4AD9" w:rsidP="008D4AD9">
                  <w:pPr>
                    <w:rPr>
                      <w:rFonts w:asciiTheme="minorHAnsi" w:hAnsiTheme="minorHAnsi" w:cstheme="minorHAnsi"/>
                      <w:sz w:val="20"/>
                    </w:rPr>
                  </w:pPr>
                  <w:r w:rsidRPr="008D4AD9">
                    <w:rPr>
                      <w:rFonts w:asciiTheme="minorHAnsi" w:hAnsiTheme="minorHAnsi" w:cstheme="minorHAnsi"/>
                      <w:sz w:val="20"/>
                    </w:rPr>
                    <w:t>52.2</w:t>
                  </w:r>
                </w:p>
              </w:tc>
              <w:tc>
                <w:tcPr>
                  <w:tcW w:w="1405" w:type="dxa"/>
                </w:tcPr>
                <w:p w14:paraId="1957407A" w14:textId="77777777" w:rsidR="008D4AD9" w:rsidRPr="008D4AD9" w:rsidRDefault="008D4AD9" w:rsidP="008D4AD9">
                  <w:pPr>
                    <w:rPr>
                      <w:rFonts w:asciiTheme="minorHAnsi" w:hAnsiTheme="minorHAnsi" w:cstheme="minorHAnsi"/>
                      <w:sz w:val="20"/>
                    </w:rPr>
                  </w:pPr>
                  <w:r w:rsidRPr="008D4AD9">
                    <w:rPr>
                      <w:rFonts w:asciiTheme="minorHAnsi" w:hAnsiTheme="minorHAnsi" w:cstheme="minorHAnsi"/>
                      <w:sz w:val="20"/>
                    </w:rPr>
                    <w:t>26.1%</w:t>
                  </w:r>
                </w:p>
              </w:tc>
            </w:tr>
          </w:tbl>
          <w:p w14:paraId="6016C475" w14:textId="77777777" w:rsidR="00704382" w:rsidRDefault="00704382" w:rsidP="005058C2">
            <w:pPr>
              <w:pStyle w:val="TableRowCentered"/>
              <w:jc w:val="left"/>
              <w:rPr>
                <w:rFonts w:asciiTheme="minorHAnsi" w:hAnsiTheme="minorHAnsi" w:cstheme="minorHAnsi"/>
                <w:b/>
                <w:iCs/>
                <w:szCs w:val="24"/>
              </w:rPr>
            </w:pPr>
          </w:p>
          <w:p w14:paraId="2A7D54FA" w14:textId="58A09140" w:rsidR="008D4AD9" w:rsidRPr="00740192" w:rsidRDefault="008D4AD9" w:rsidP="008D4AD9">
            <w:pPr>
              <w:pStyle w:val="TableRowCentered"/>
              <w:ind w:left="0"/>
              <w:jc w:val="left"/>
              <w:rPr>
                <w:rFonts w:asciiTheme="minorHAnsi" w:hAnsiTheme="minorHAnsi" w:cstheme="minorHAnsi"/>
                <w:b/>
                <w:iCs/>
                <w:szCs w:val="24"/>
              </w:rPr>
            </w:pPr>
          </w:p>
        </w:tc>
      </w:tr>
      <w:tr w:rsidR="005058C2" w:rsidRPr="0013038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5058C2" w:rsidRPr="00130388" w:rsidRDefault="005058C2" w:rsidP="005058C2">
            <w:pPr>
              <w:pStyle w:val="TableRow"/>
              <w:rPr>
                <w:rFonts w:asciiTheme="minorHAnsi" w:hAnsiTheme="minorHAnsi" w:cstheme="minorHAnsi"/>
                <w:sz w:val="22"/>
                <w:szCs w:val="22"/>
              </w:rPr>
            </w:pPr>
            <w:r w:rsidRPr="00130388">
              <w:rPr>
                <w:rFonts w:asciiTheme="minorHAnsi" w:hAnsiTheme="minorHAnsi" w:cstheme="minorHAnsi"/>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DFB6" w14:textId="77777777" w:rsidR="005058C2" w:rsidRDefault="005058C2" w:rsidP="005058C2">
            <w:pPr>
              <w:pStyle w:val="TableRowCentered"/>
              <w:jc w:val="left"/>
              <w:rPr>
                <w:rFonts w:asciiTheme="minorHAnsi" w:hAnsiTheme="minorHAnsi" w:cstheme="minorHAnsi"/>
                <w:b/>
                <w:iCs/>
                <w:szCs w:val="24"/>
              </w:rPr>
            </w:pPr>
            <w:r w:rsidRPr="00740192">
              <w:rPr>
                <w:rFonts w:asciiTheme="minorHAnsi" w:hAnsiTheme="minorHAnsi" w:cstheme="minorHAnsi"/>
                <w:b/>
                <w:iCs/>
                <w:szCs w:val="24"/>
              </w:rPr>
              <w:t>Oracy</w:t>
            </w:r>
          </w:p>
          <w:p w14:paraId="2A7D54FD" w14:textId="0EBC423A" w:rsidR="000F0C20" w:rsidRPr="000F0C20" w:rsidRDefault="000F0C20" w:rsidP="005058C2">
            <w:pPr>
              <w:pStyle w:val="TableRowCentered"/>
              <w:jc w:val="left"/>
              <w:rPr>
                <w:rFonts w:asciiTheme="minorHAnsi" w:hAnsiTheme="minorHAnsi" w:cstheme="minorHAnsi"/>
                <w:iCs/>
                <w:szCs w:val="24"/>
              </w:rPr>
            </w:pPr>
            <w:r w:rsidRPr="000F0C20">
              <w:rPr>
                <w:rFonts w:asciiTheme="minorHAnsi" w:hAnsiTheme="minorHAnsi" w:cstheme="minorHAnsi"/>
                <w:iCs/>
                <w:szCs w:val="24"/>
              </w:rPr>
              <w:t xml:space="preserve">Through assessments, teacher discussions and discussions with children, the language development of disadvantaged pupils has been highlighted as not in-line with their peers. This is evident from R-Y6.  Gaps in knowledge of key vocabulary is noticeable greater in our disadvantaged pupils than their peers. This has a substantial impact on the progress of children.         </w:t>
            </w:r>
          </w:p>
        </w:tc>
      </w:tr>
      <w:tr w:rsidR="003B797A" w:rsidRPr="00130388" w14:paraId="7A97355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2B388" w14:textId="15E76836" w:rsidR="003B797A" w:rsidRPr="00130388" w:rsidRDefault="003B797A" w:rsidP="005058C2">
            <w:pPr>
              <w:pStyle w:val="TableRow"/>
              <w:rPr>
                <w:rFonts w:asciiTheme="minorHAnsi" w:hAnsiTheme="minorHAnsi" w:cstheme="minorHAnsi"/>
                <w:sz w:val="22"/>
                <w:szCs w:val="22"/>
              </w:rPr>
            </w:pPr>
            <w:r>
              <w:rPr>
                <w:rFonts w:asciiTheme="minorHAnsi" w:hAnsiTheme="minorHAnsi" w:cstheme="minorHAnsi"/>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AE426" w14:textId="55926CF9" w:rsidR="003B797A" w:rsidRDefault="003B797A" w:rsidP="005058C2">
            <w:pPr>
              <w:pStyle w:val="TableRowCentered"/>
              <w:jc w:val="left"/>
              <w:rPr>
                <w:rFonts w:asciiTheme="minorHAnsi" w:hAnsiTheme="minorHAnsi" w:cstheme="minorHAnsi"/>
                <w:b/>
                <w:iCs/>
                <w:szCs w:val="24"/>
              </w:rPr>
            </w:pPr>
            <w:r>
              <w:rPr>
                <w:rFonts w:asciiTheme="minorHAnsi" w:hAnsiTheme="minorHAnsi" w:cstheme="minorHAnsi"/>
                <w:b/>
                <w:iCs/>
                <w:szCs w:val="24"/>
              </w:rPr>
              <w:t>Careers</w:t>
            </w:r>
            <w:r w:rsidR="000F0C20">
              <w:rPr>
                <w:rFonts w:asciiTheme="minorHAnsi" w:hAnsiTheme="minorHAnsi" w:cstheme="minorHAnsi"/>
                <w:b/>
                <w:iCs/>
                <w:szCs w:val="24"/>
              </w:rPr>
              <w:t>, culture</w:t>
            </w:r>
            <w:r>
              <w:rPr>
                <w:rFonts w:asciiTheme="minorHAnsi" w:hAnsiTheme="minorHAnsi" w:cstheme="minorHAnsi"/>
                <w:b/>
                <w:iCs/>
                <w:szCs w:val="24"/>
              </w:rPr>
              <w:t xml:space="preserve"> and </w:t>
            </w:r>
            <w:r w:rsidR="00E24804">
              <w:rPr>
                <w:rFonts w:asciiTheme="minorHAnsi" w:hAnsiTheme="minorHAnsi" w:cstheme="minorHAnsi"/>
                <w:b/>
                <w:iCs/>
                <w:szCs w:val="24"/>
              </w:rPr>
              <w:t>a</w:t>
            </w:r>
            <w:r>
              <w:rPr>
                <w:rFonts w:asciiTheme="minorHAnsi" w:hAnsiTheme="minorHAnsi" w:cstheme="minorHAnsi"/>
                <w:b/>
                <w:iCs/>
                <w:szCs w:val="24"/>
              </w:rPr>
              <w:t xml:space="preserve">spirations </w:t>
            </w:r>
          </w:p>
          <w:p w14:paraId="4BAE58F3" w14:textId="6865372D" w:rsidR="003B797A" w:rsidRPr="00C80C6D" w:rsidRDefault="00C80C6D" w:rsidP="00C80C6D">
            <w:pPr>
              <w:pStyle w:val="TableRowCentered"/>
              <w:jc w:val="left"/>
              <w:rPr>
                <w:rFonts w:asciiTheme="minorHAnsi" w:hAnsiTheme="minorHAnsi" w:cstheme="minorHAnsi"/>
                <w:b/>
                <w:iCs/>
                <w:u w:val="single"/>
              </w:rPr>
            </w:pPr>
            <w:r>
              <w:rPr>
                <w:rFonts w:asciiTheme="minorHAnsi" w:hAnsiTheme="minorHAnsi" w:cstheme="minorHAnsi"/>
                <w:iCs/>
                <w:szCs w:val="24"/>
              </w:rPr>
              <w:t>At Scargill, we</w:t>
            </w:r>
            <w:r w:rsidRPr="00C80C6D">
              <w:rPr>
                <w:rFonts w:asciiTheme="minorHAnsi" w:hAnsiTheme="minorHAnsi" w:cstheme="minorHAnsi"/>
                <w:iCs/>
                <w:szCs w:val="24"/>
              </w:rPr>
              <w:t xml:space="preserve"> are passionate to give our children the best start in life and wish to make sure they are best equipped to thrive in the future endeavours.</w:t>
            </w:r>
            <w:r>
              <w:rPr>
                <w:rFonts w:asciiTheme="minorHAnsi" w:hAnsiTheme="minorHAnsi" w:cstheme="minorHAnsi"/>
                <w:iCs/>
                <w:szCs w:val="24"/>
              </w:rPr>
              <w:t xml:space="preserve"> </w:t>
            </w:r>
            <w:r w:rsidR="003B797A">
              <w:rPr>
                <w:rFonts w:asciiTheme="minorHAnsi" w:hAnsiTheme="minorHAnsi" w:cstheme="minorHAnsi"/>
                <w:iCs/>
                <w:szCs w:val="24"/>
              </w:rPr>
              <w:t>We wish for all of our children to have high aspirations of themselves regardless of their socio-economic</w:t>
            </w:r>
            <w:r w:rsidR="00A643EC">
              <w:rPr>
                <w:rFonts w:asciiTheme="minorHAnsi" w:hAnsiTheme="minorHAnsi" w:cstheme="minorHAnsi"/>
                <w:iCs/>
                <w:szCs w:val="24"/>
              </w:rPr>
              <w:t xml:space="preserve">. </w:t>
            </w:r>
            <w:r w:rsidR="000F0C20">
              <w:rPr>
                <w:rFonts w:asciiTheme="minorHAnsi" w:hAnsiTheme="minorHAnsi" w:cstheme="minorHAnsi"/>
                <w:iCs/>
                <w:szCs w:val="24"/>
              </w:rPr>
              <w:t>Through staff surveys and pupil voice we have highlighted areas for future development</w:t>
            </w:r>
            <w:r>
              <w:rPr>
                <w:rFonts w:asciiTheme="minorHAnsi" w:hAnsiTheme="minorHAnsi" w:cstheme="minorHAnsi"/>
                <w:iCs/>
                <w:szCs w:val="24"/>
              </w:rPr>
              <w:t xml:space="preserve"> and established a programme of careers education.</w:t>
            </w:r>
          </w:p>
        </w:tc>
      </w:tr>
    </w:tbl>
    <w:p w14:paraId="2A7D54FF" w14:textId="77777777" w:rsidR="00E66558" w:rsidRPr="00130388" w:rsidRDefault="009D71E8">
      <w:pPr>
        <w:pStyle w:val="Heading2"/>
        <w:spacing w:before="600"/>
        <w:rPr>
          <w:rFonts w:asciiTheme="minorHAnsi" w:hAnsiTheme="minorHAnsi" w:cstheme="minorHAnsi"/>
        </w:rPr>
      </w:pPr>
      <w:bookmarkStart w:id="16" w:name="_Toc443397160"/>
      <w:r w:rsidRPr="00130388">
        <w:rPr>
          <w:rFonts w:asciiTheme="minorHAnsi" w:hAnsiTheme="minorHAnsi" w:cstheme="minorHAnsi"/>
        </w:rPr>
        <w:t xml:space="preserve">Intended outcomes </w:t>
      </w:r>
    </w:p>
    <w:p w14:paraId="2A7D5500" w14:textId="77777777" w:rsidR="00E66558" w:rsidRPr="00130388" w:rsidRDefault="009D71E8">
      <w:pPr>
        <w:rPr>
          <w:rFonts w:asciiTheme="minorHAnsi" w:hAnsiTheme="minorHAnsi" w:cstheme="minorHAnsi"/>
        </w:rPr>
      </w:pPr>
      <w:r w:rsidRPr="00130388">
        <w:rPr>
          <w:rFonts w:asciiTheme="minorHAnsi" w:hAnsiTheme="minorHAnsi" w:cstheme="minorHAnsi"/>
          <w:color w:val="auto"/>
        </w:rPr>
        <w:t xml:space="preserve">This explains the outcomes we are aiming for </w:t>
      </w:r>
      <w:r w:rsidRPr="00130388">
        <w:rPr>
          <w:rFonts w:asciiTheme="minorHAnsi" w:hAnsiTheme="minorHAnsi" w:cstheme="minorHAnsi"/>
          <w:b/>
          <w:bCs/>
          <w:color w:val="auto"/>
        </w:rPr>
        <w:t>by the end of our current strategy plan</w:t>
      </w:r>
      <w:r w:rsidRPr="00130388">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13038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628A9F41" w:rsidR="00E66558" w:rsidRPr="00130388" w:rsidRDefault="00E66558">
            <w:pPr>
              <w:pStyle w:val="TableHeader"/>
              <w:jc w:val="left"/>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Success criteria</w:t>
            </w:r>
          </w:p>
        </w:tc>
      </w:tr>
      <w:tr w:rsidR="00E66558" w:rsidRPr="0013038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3011" w14:textId="77777777" w:rsidR="00740192" w:rsidRPr="00105F94" w:rsidRDefault="00740192" w:rsidP="00740192">
            <w:pPr>
              <w:pStyle w:val="TableRow"/>
              <w:rPr>
                <w:rFonts w:asciiTheme="minorHAnsi" w:hAnsiTheme="minorHAnsi" w:cstheme="minorHAnsi"/>
                <w:b/>
              </w:rPr>
            </w:pPr>
            <w:r w:rsidRPr="00105F94">
              <w:rPr>
                <w:rFonts w:asciiTheme="minorHAnsi" w:hAnsiTheme="minorHAnsi" w:cstheme="minorHAnsi"/>
                <w:b/>
              </w:rPr>
              <w:t>Mental health and wellbeing</w:t>
            </w:r>
          </w:p>
          <w:p w14:paraId="2A7D5504" w14:textId="351916C7" w:rsidR="00E66558" w:rsidRPr="00105F94" w:rsidRDefault="00006664">
            <w:pPr>
              <w:pStyle w:val="TableRow"/>
              <w:rPr>
                <w:rFonts w:asciiTheme="minorHAnsi" w:hAnsiTheme="minorHAnsi" w:cstheme="minorHAnsi"/>
              </w:rPr>
            </w:pPr>
            <w:r w:rsidRPr="00105F94">
              <w:rPr>
                <w:rFonts w:asciiTheme="minorHAnsi" w:hAnsiTheme="minorHAnsi" w:cstheme="minorHAnsi"/>
              </w:rPr>
              <w:t>To improve the social and emotional skills of all children, particularly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9A3F" w14:textId="77777777" w:rsidR="00E66558" w:rsidRPr="00105F94" w:rsidRDefault="00006664">
            <w:pPr>
              <w:pStyle w:val="TableRowCentered"/>
              <w:jc w:val="left"/>
              <w:rPr>
                <w:rFonts w:asciiTheme="minorHAnsi" w:hAnsiTheme="minorHAnsi" w:cstheme="minorHAnsi"/>
                <w:szCs w:val="24"/>
              </w:rPr>
            </w:pPr>
            <w:r w:rsidRPr="00105F94">
              <w:rPr>
                <w:rFonts w:asciiTheme="minorHAnsi" w:hAnsiTheme="minorHAnsi" w:cstheme="minorHAnsi"/>
                <w:szCs w:val="24"/>
              </w:rPr>
              <w:t>Children with emotional needs are given the opportunity to work with an adult to help address their need(s).</w:t>
            </w:r>
          </w:p>
          <w:p w14:paraId="03022985" w14:textId="77777777" w:rsidR="00006664" w:rsidRPr="00105F94" w:rsidRDefault="00006664">
            <w:pPr>
              <w:pStyle w:val="TableRowCentered"/>
              <w:jc w:val="left"/>
              <w:rPr>
                <w:rFonts w:asciiTheme="minorHAnsi" w:hAnsiTheme="minorHAnsi" w:cstheme="minorHAnsi"/>
                <w:szCs w:val="24"/>
              </w:rPr>
            </w:pPr>
          </w:p>
          <w:p w14:paraId="27D4A1E2" w14:textId="77777777" w:rsidR="00006664" w:rsidRPr="00105F94" w:rsidRDefault="00006664">
            <w:pPr>
              <w:pStyle w:val="TableRowCentered"/>
              <w:jc w:val="left"/>
              <w:rPr>
                <w:rFonts w:asciiTheme="minorHAnsi" w:hAnsiTheme="minorHAnsi" w:cstheme="minorHAnsi"/>
                <w:szCs w:val="24"/>
              </w:rPr>
            </w:pPr>
            <w:r w:rsidRPr="00105F94">
              <w:rPr>
                <w:rFonts w:asciiTheme="minorHAnsi" w:hAnsiTheme="minorHAnsi" w:cstheme="minorHAnsi"/>
                <w:szCs w:val="24"/>
              </w:rPr>
              <w:t xml:space="preserve">Thrive profiling demonstrates children are using skills explored in school to solve problems in an age appropriate way. </w:t>
            </w:r>
          </w:p>
          <w:p w14:paraId="460F622B" w14:textId="77777777" w:rsidR="00006664" w:rsidRPr="00105F94" w:rsidRDefault="00006664">
            <w:pPr>
              <w:pStyle w:val="TableRowCentered"/>
              <w:jc w:val="left"/>
              <w:rPr>
                <w:rFonts w:asciiTheme="minorHAnsi" w:hAnsiTheme="minorHAnsi" w:cstheme="minorHAnsi"/>
                <w:szCs w:val="24"/>
              </w:rPr>
            </w:pPr>
          </w:p>
          <w:p w14:paraId="0AB1D7AB" w14:textId="77777777" w:rsidR="00006664" w:rsidRPr="00105F94" w:rsidRDefault="00006664">
            <w:pPr>
              <w:pStyle w:val="TableRowCentered"/>
              <w:jc w:val="left"/>
              <w:rPr>
                <w:rFonts w:asciiTheme="minorHAnsi" w:hAnsiTheme="minorHAnsi" w:cstheme="minorHAnsi"/>
                <w:szCs w:val="24"/>
              </w:rPr>
            </w:pPr>
            <w:r w:rsidRPr="00105F94">
              <w:rPr>
                <w:rFonts w:asciiTheme="minorHAnsi" w:hAnsiTheme="minorHAnsi" w:cstheme="minorHAnsi"/>
                <w:szCs w:val="24"/>
              </w:rPr>
              <w:t xml:space="preserve">Pupil voice will provide evidence of how children are solving problems themselves and being resilient. </w:t>
            </w:r>
          </w:p>
          <w:p w14:paraId="42ECB32F" w14:textId="77777777" w:rsidR="00006664" w:rsidRPr="00105F94" w:rsidRDefault="00006664">
            <w:pPr>
              <w:pStyle w:val="TableRowCentered"/>
              <w:jc w:val="left"/>
              <w:rPr>
                <w:rFonts w:asciiTheme="minorHAnsi" w:hAnsiTheme="minorHAnsi" w:cstheme="minorHAnsi"/>
                <w:szCs w:val="24"/>
              </w:rPr>
            </w:pPr>
          </w:p>
          <w:p w14:paraId="2A7D5505" w14:textId="7815FFE7" w:rsidR="00006664" w:rsidRPr="00105F94" w:rsidRDefault="00006664">
            <w:pPr>
              <w:pStyle w:val="TableRowCentered"/>
              <w:jc w:val="left"/>
              <w:rPr>
                <w:rFonts w:asciiTheme="minorHAnsi" w:hAnsiTheme="minorHAnsi" w:cstheme="minorHAnsi"/>
                <w:szCs w:val="24"/>
              </w:rPr>
            </w:pPr>
            <w:r w:rsidRPr="00105F94">
              <w:rPr>
                <w:rFonts w:asciiTheme="minorHAnsi" w:hAnsiTheme="minorHAnsi" w:cstheme="minorHAnsi"/>
                <w:szCs w:val="24"/>
              </w:rPr>
              <w:t>Pupil voice will show how children are helping to support each other.</w:t>
            </w:r>
          </w:p>
        </w:tc>
      </w:tr>
      <w:tr w:rsidR="00E66558" w:rsidRPr="0013038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724BE98" w:rsidR="00E66558" w:rsidRPr="00105F94" w:rsidRDefault="00740192">
            <w:pPr>
              <w:pStyle w:val="TableRow"/>
              <w:rPr>
                <w:rFonts w:asciiTheme="minorHAnsi" w:hAnsiTheme="minorHAnsi" w:cstheme="minorHAnsi"/>
                <w:b/>
              </w:rPr>
            </w:pPr>
            <w:r w:rsidRPr="00105F94">
              <w:rPr>
                <w:rFonts w:asciiTheme="minorHAnsi" w:hAnsiTheme="minorHAnsi" w:cstheme="minorHAnsi"/>
                <w:b/>
              </w:rPr>
              <w:t>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E3F98" w14:textId="035FEECA" w:rsidR="004B53EF" w:rsidRDefault="004B53EF" w:rsidP="004B53EF">
            <w:pPr>
              <w:pStyle w:val="TableRowCentered"/>
              <w:ind w:left="0"/>
              <w:jc w:val="left"/>
              <w:rPr>
                <w:rFonts w:asciiTheme="minorHAnsi" w:hAnsiTheme="minorHAnsi" w:cstheme="minorHAnsi"/>
                <w:szCs w:val="24"/>
              </w:rPr>
            </w:pPr>
            <w:r>
              <w:rPr>
                <w:rFonts w:asciiTheme="minorHAnsi" w:hAnsiTheme="minorHAnsi" w:cstheme="minorHAnsi"/>
                <w:szCs w:val="24"/>
              </w:rPr>
              <w:t>T</w:t>
            </w:r>
            <w:r w:rsidRPr="004B53EF">
              <w:rPr>
                <w:rFonts w:asciiTheme="minorHAnsi" w:hAnsiTheme="minorHAnsi" w:cstheme="minorHAnsi"/>
                <w:szCs w:val="24"/>
              </w:rPr>
              <w:t xml:space="preserve">he number of pupils who are being persistently absent being below 8% and the figure among disadvantaged pupils </w:t>
            </w:r>
            <w:r>
              <w:rPr>
                <w:rFonts w:asciiTheme="minorHAnsi" w:hAnsiTheme="minorHAnsi" w:cstheme="minorHAnsi"/>
                <w:szCs w:val="24"/>
              </w:rPr>
              <w:t xml:space="preserve">being in line with their peers. </w:t>
            </w:r>
          </w:p>
          <w:p w14:paraId="32ABAD0A" w14:textId="7E9AAE16" w:rsidR="00006664" w:rsidRPr="00105F94" w:rsidRDefault="00006664" w:rsidP="004B53EF">
            <w:pPr>
              <w:pStyle w:val="TableRowCentered"/>
              <w:jc w:val="left"/>
              <w:rPr>
                <w:rFonts w:asciiTheme="minorHAnsi" w:hAnsiTheme="minorHAnsi" w:cstheme="minorHAnsi"/>
                <w:szCs w:val="24"/>
              </w:rPr>
            </w:pPr>
            <w:r w:rsidRPr="00105F94">
              <w:rPr>
                <w:rFonts w:asciiTheme="minorHAnsi" w:hAnsiTheme="minorHAnsi" w:cstheme="minorHAnsi"/>
                <w:szCs w:val="24"/>
              </w:rPr>
              <w:t xml:space="preserve">Attendance for the whole school will be at least </w:t>
            </w:r>
            <w:r w:rsidR="004B53EF">
              <w:rPr>
                <w:rFonts w:asciiTheme="minorHAnsi" w:hAnsiTheme="minorHAnsi" w:cstheme="minorHAnsi"/>
                <w:szCs w:val="24"/>
              </w:rPr>
              <w:t>97%</w:t>
            </w:r>
          </w:p>
          <w:p w14:paraId="2A7D5508" w14:textId="6DB99337" w:rsidR="00006664" w:rsidRPr="00105F94" w:rsidRDefault="00006664">
            <w:pPr>
              <w:pStyle w:val="TableRowCentered"/>
              <w:jc w:val="left"/>
              <w:rPr>
                <w:rFonts w:asciiTheme="minorHAnsi" w:hAnsiTheme="minorHAnsi" w:cstheme="minorHAnsi"/>
                <w:szCs w:val="24"/>
              </w:rPr>
            </w:pPr>
            <w:r w:rsidRPr="00105F94">
              <w:rPr>
                <w:rFonts w:asciiTheme="minorHAnsi" w:hAnsiTheme="minorHAnsi" w:cstheme="minorHAnsi"/>
                <w:szCs w:val="24"/>
              </w:rPr>
              <w:t xml:space="preserve">Persistent absence to </w:t>
            </w:r>
            <w:r w:rsidRPr="00CD2D33">
              <w:rPr>
                <w:rFonts w:asciiTheme="minorHAnsi" w:hAnsiTheme="minorHAnsi" w:cstheme="minorHAnsi"/>
                <w:szCs w:val="24"/>
              </w:rPr>
              <w:t xml:space="preserve">be below </w:t>
            </w:r>
            <w:r w:rsidR="00CD2D33">
              <w:rPr>
                <w:rFonts w:asciiTheme="minorHAnsi" w:hAnsiTheme="minorHAnsi" w:cstheme="minorHAnsi"/>
                <w:szCs w:val="24"/>
              </w:rPr>
              <w:t>8%</w:t>
            </w:r>
          </w:p>
        </w:tc>
      </w:tr>
      <w:tr w:rsidR="00E66558" w:rsidRPr="0013038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7322E" w14:textId="77777777" w:rsidR="00E66558" w:rsidRPr="00105F94" w:rsidRDefault="00740192">
            <w:pPr>
              <w:pStyle w:val="TableRow"/>
              <w:rPr>
                <w:rFonts w:asciiTheme="minorHAnsi" w:hAnsiTheme="minorHAnsi" w:cstheme="minorHAnsi"/>
                <w:b/>
              </w:rPr>
            </w:pPr>
            <w:r w:rsidRPr="00105F94">
              <w:rPr>
                <w:rFonts w:asciiTheme="minorHAnsi" w:hAnsiTheme="minorHAnsi" w:cstheme="minorHAnsi"/>
                <w:b/>
              </w:rPr>
              <w:t xml:space="preserve">Attainment in writing </w:t>
            </w:r>
          </w:p>
          <w:p w14:paraId="2A7D550A" w14:textId="72333E98" w:rsidR="00105F94" w:rsidRPr="00105F94" w:rsidRDefault="00105F94">
            <w:pPr>
              <w:pStyle w:val="TableRow"/>
              <w:rPr>
                <w:rFonts w:asciiTheme="minorHAnsi" w:hAnsiTheme="minorHAnsi" w:cstheme="minorHAnsi"/>
              </w:rPr>
            </w:pPr>
            <w:r w:rsidRPr="00105F94">
              <w:rPr>
                <w:rFonts w:asciiTheme="minorHAnsi" w:hAnsiTheme="minorHAnsi" w:cstheme="minorHAnsi"/>
              </w:rPr>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C774F" w14:textId="7FF385A2" w:rsidR="00E66558" w:rsidRPr="00105F94" w:rsidRDefault="00006664">
            <w:pPr>
              <w:pStyle w:val="TableRowCentered"/>
              <w:jc w:val="left"/>
              <w:rPr>
                <w:rFonts w:asciiTheme="minorHAnsi" w:hAnsiTheme="minorHAnsi" w:cstheme="minorHAnsi"/>
                <w:szCs w:val="24"/>
              </w:rPr>
            </w:pPr>
            <w:r w:rsidRPr="00105F94">
              <w:rPr>
                <w:rFonts w:asciiTheme="minorHAnsi" w:hAnsiTheme="minorHAnsi" w:cstheme="minorHAnsi"/>
                <w:szCs w:val="24"/>
              </w:rPr>
              <w:t xml:space="preserve">Attainment in writing to be inline with national average </w:t>
            </w:r>
            <w:r w:rsidR="004B53EF" w:rsidRPr="004B53EF">
              <w:rPr>
                <w:rFonts w:asciiTheme="minorHAnsi" w:hAnsiTheme="minorHAnsi" w:cstheme="minorHAnsi"/>
                <w:szCs w:val="24"/>
              </w:rPr>
              <w:t>with disadvantage pupils to be in line with their peers.</w:t>
            </w:r>
          </w:p>
          <w:p w14:paraId="692ED78F" w14:textId="77777777" w:rsidR="00006664" w:rsidRPr="00105F94" w:rsidRDefault="00006664">
            <w:pPr>
              <w:pStyle w:val="TableRowCentered"/>
              <w:jc w:val="left"/>
              <w:rPr>
                <w:rFonts w:asciiTheme="minorHAnsi" w:hAnsiTheme="minorHAnsi" w:cstheme="minorHAnsi"/>
                <w:szCs w:val="24"/>
              </w:rPr>
            </w:pPr>
          </w:p>
          <w:p w14:paraId="2A7D550B" w14:textId="6C2615B3" w:rsidR="00006664" w:rsidRPr="00105F94" w:rsidRDefault="004B53EF" w:rsidP="004B53EF">
            <w:pPr>
              <w:pStyle w:val="TableRowCentered"/>
              <w:ind w:left="0"/>
              <w:jc w:val="left"/>
              <w:rPr>
                <w:rFonts w:asciiTheme="minorHAnsi" w:hAnsiTheme="minorHAnsi" w:cstheme="minorHAnsi"/>
                <w:szCs w:val="24"/>
              </w:rPr>
            </w:pPr>
            <w:r>
              <w:rPr>
                <w:rFonts w:asciiTheme="minorHAnsi" w:hAnsiTheme="minorHAnsi" w:cstheme="minorHAnsi"/>
                <w:szCs w:val="24"/>
              </w:rPr>
              <w:t>The percentage</w:t>
            </w:r>
            <w:r w:rsidR="00006664" w:rsidRPr="00105F94">
              <w:rPr>
                <w:rFonts w:asciiTheme="minorHAnsi" w:hAnsiTheme="minorHAnsi" w:cstheme="minorHAnsi"/>
                <w:szCs w:val="24"/>
              </w:rPr>
              <w:t xml:space="preserve"> of pupils reaching a higher standard in writing</w:t>
            </w:r>
            <w:r>
              <w:rPr>
                <w:rFonts w:asciiTheme="minorHAnsi" w:hAnsiTheme="minorHAnsi" w:cstheme="minorHAnsi"/>
                <w:szCs w:val="24"/>
              </w:rPr>
              <w:t xml:space="preserve"> to be at least in line with national averages. </w:t>
            </w:r>
          </w:p>
        </w:tc>
      </w:tr>
      <w:tr w:rsidR="00E66558" w:rsidRPr="0013038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6797A" w14:textId="77777777" w:rsidR="00E66558" w:rsidRDefault="00740192">
            <w:pPr>
              <w:pStyle w:val="TableRow"/>
              <w:rPr>
                <w:rFonts w:asciiTheme="minorHAnsi" w:hAnsiTheme="minorHAnsi" w:cstheme="minorHAnsi"/>
                <w:b/>
              </w:rPr>
            </w:pPr>
            <w:r w:rsidRPr="00740192">
              <w:rPr>
                <w:rFonts w:asciiTheme="minorHAnsi" w:hAnsiTheme="minorHAnsi" w:cstheme="minorHAnsi"/>
                <w:b/>
              </w:rPr>
              <w:t>Attainment in mathematics</w:t>
            </w:r>
          </w:p>
          <w:p w14:paraId="2A7D550D" w14:textId="7E1F1A0E" w:rsidR="004B53EF" w:rsidRPr="004B53EF" w:rsidRDefault="004B53EF">
            <w:pPr>
              <w:pStyle w:val="TableRow"/>
              <w:rPr>
                <w:rFonts w:asciiTheme="minorHAnsi" w:hAnsiTheme="minorHAnsi" w:cstheme="minorHAnsi"/>
              </w:rPr>
            </w:pPr>
            <w:r w:rsidRPr="004B53EF">
              <w:rPr>
                <w:rFonts w:asciiTheme="minorHAnsi" w:hAnsiTheme="minorHAnsi" w:cstheme="minorHAnsi"/>
              </w:rPr>
              <w:t xml:space="preserve">Improved </w:t>
            </w:r>
            <w:r>
              <w:rPr>
                <w:rFonts w:asciiTheme="minorHAnsi" w:hAnsiTheme="minorHAnsi" w:cstheme="minorHAnsi"/>
              </w:rPr>
              <w:t>mathematics</w:t>
            </w:r>
            <w:r w:rsidRPr="004B53EF">
              <w:rPr>
                <w:rFonts w:asciiTheme="minorHAnsi" w:hAnsiTheme="minorHAnsi" w:cstheme="minorHAnsi"/>
              </w:rPr>
              <w:t xml:space="preserve">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893A" w14:textId="5875C18F" w:rsidR="00E66558" w:rsidRPr="00105F94" w:rsidRDefault="00006664">
            <w:pPr>
              <w:pStyle w:val="TableRowCentered"/>
              <w:jc w:val="left"/>
              <w:rPr>
                <w:rFonts w:asciiTheme="minorHAnsi" w:hAnsiTheme="minorHAnsi" w:cstheme="minorHAnsi"/>
                <w:szCs w:val="24"/>
              </w:rPr>
            </w:pPr>
            <w:r w:rsidRPr="00105F94">
              <w:rPr>
                <w:rFonts w:asciiTheme="minorHAnsi" w:hAnsiTheme="minorHAnsi" w:cstheme="minorHAnsi"/>
                <w:szCs w:val="24"/>
              </w:rPr>
              <w:t>Attainment in mathematics to be in</w:t>
            </w:r>
            <w:r w:rsidR="00A84457" w:rsidRPr="00105F94">
              <w:rPr>
                <w:rFonts w:asciiTheme="minorHAnsi" w:hAnsiTheme="minorHAnsi" w:cstheme="minorHAnsi"/>
                <w:szCs w:val="24"/>
              </w:rPr>
              <w:t xml:space="preserve"> </w:t>
            </w:r>
            <w:r w:rsidRPr="00105F94">
              <w:rPr>
                <w:rFonts w:asciiTheme="minorHAnsi" w:hAnsiTheme="minorHAnsi" w:cstheme="minorHAnsi"/>
                <w:szCs w:val="24"/>
              </w:rPr>
              <w:t>line with national average</w:t>
            </w:r>
            <w:r w:rsidR="004B53EF">
              <w:rPr>
                <w:rFonts w:asciiTheme="minorHAnsi" w:hAnsiTheme="minorHAnsi" w:cstheme="minorHAnsi"/>
                <w:szCs w:val="24"/>
              </w:rPr>
              <w:t xml:space="preserve"> with disadvantage pupils to be in line with their peers. </w:t>
            </w:r>
          </w:p>
          <w:p w14:paraId="0E81EFD6" w14:textId="77777777" w:rsidR="00006664" w:rsidRPr="00105F94" w:rsidRDefault="00006664">
            <w:pPr>
              <w:pStyle w:val="TableRowCentered"/>
              <w:jc w:val="left"/>
              <w:rPr>
                <w:rFonts w:asciiTheme="minorHAnsi" w:hAnsiTheme="minorHAnsi" w:cstheme="minorHAnsi"/>
                <w:szCs w:val="24"/>
              </w:rPr>
            </w:pPr>
          </w:p>
          <w:p w14:paraId="2A7D550E" w14:textId="5AE5D2CA" w:rsidR="00006664" w:rsidRPr="00105F94" w:rsidRDefault="004B53EF" w:rsidP="00803B7C">
            <w:pPr>
              <w:pStyle w:val="TableRowCentered"/>
              <w:jc w:val="left"/>
              <w:rPr>
                <w:rFonts w:asciiTheme="minorHAnsi" w:hAnsiTheme="minorHAnsi" w:cstheme="minorHAnsi"/>
                <w:szCs w:val="24"/>
              </w:rPr>
            </w:pPr>
            <w:r w:rsidRPr="004B53EF">
              <w:rPr>
                <w:rFonts w:asciiTheme="minorHAnsi" w:hAnsiTheme="minorHAnsi" w:cstheme="minorHAnsi"/>
                <w:szCs w:val="24"/>
              </w:rPr>
              <w:t xml:space="preserve">The percentage of pupils reaching a higher standard in </w:t>
            </w:r>
            <w:r>
              <w:rPr>
                <w:rFonts w:asciiTheme="minorHAnsi" w:hAnsiTheme="minorHAnsi" w:cstheme="minorHAnsi"/>
                <w:szCs w:val="24"/>
              </w:rPr>
              <w:t xml:space="preserve">mathematics </w:t>
            </w:r>
            <w:r w:rsidRPr="004B53EF">
              <w:rPr>
                <w:rFonts w:asciiTheme="minorHAnsi" w:hAnsiTheme="minorHAnsi" w:cstheme="minorHAnsi"/>
                <w:szCs w:val="24"/>
              </w:rPr>
              <w:t xml:space="preserve">to be at least in line with national averages. </w:t>
            </w:r>
          </w:p>
        </w:tc>
      </w:tr>
      <w:tr w:rsidR="00740192" w:rsidRPr="00130388" w14:paraId="6DCB422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FBC7E" w14:textId="77777777" w:rsidR="00105F94" w:rsidRDefault="00740192" w:rsidP="00105F94">
            <w:pPr>
              <w:pStyle w:val="TableRow"/>
              <w:rPr>
                <w:rFonts w:asciiTheme="minorHAnsi" w:hAnsiTheme="minorHAnsi" w:cstheme="minorHAnsi"/>
                <w:b/>
              </w:rPr>
            </w:pPr>
            <w:r w:rsidRPr="00740192">
              <w:rPr>
                <w:rFonts w:asciiTheme="minorHAnsi" w:hAnsiTheme="minorHAnsi" w:cstheme="minorHAnsi"/>
                <w:b/>
              </w:rPr>
              <w:t>Oracy</w:t>
            </w:r>
          </w:p>
          <w:p w14:paraId="2FF24A10" w14:textId="120131CA" w:rsidR="00105F94" w:rsidRPr="00105F94" w:rsidRDefault="00105F94" w:rsidP="00105F94">
            <w:pPr>
              <w:pStyle w:val="TableRow"/>
              <w:rPr>
                <w:rFonts w:asciiTheme="minorHAnsi" w:hAnsiTheme="minorHAnsi" w:cstheme="minorHAnsi"/>
                <w:b/>
              </w:rPr>
            </w:pPr>
            <w:r w:rsidRPr="00105F94">
              <w:rPr>
                <w:rFonts w:asciiTheme="minorHAnsi" w:hAnsiTheme="minorHAnsi" w:cstheme="minorHAnsi"/>
              </w:rPr>
              <w:t>Improved oral and language skills and key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1A3B" w14:textId="121AD9ED" w:rsidR="00740192" w:rsidRPr="00105F94" w:rsidRDefault="00A84457">
            <w:pPr>
              <w:pStyle w:val="TableRowCentered"/>
              <w:jc w:val="left"/>
              <w:rPr>
                <w:rFonts w:asciiTheme="minorHAnsi" w:hAnsiTheme="minorHAnsi" w:cstheme="minorHAnsi"/>
                <w:szCs w:val="24"/>
              </w:rPr>
            </w:pPr>
            <w:r w:rsidRPr="00105F94">
              <w:rPr>
                <w:rFonts w:asciiTheme="minorHAnsi" w:hAnsiTheme="minorHAnsi" w:cstheme="minorHAnsi"/>
                <w:szCs w:val="24"/>
              </w:rPr>
              <w:t>An in improvement will be seen through teacher observations of participation in lessons and use of language used in work. This will be triangulated with books scrutiny and formative assessments.</w:t>
            </w:r>
          </w:p>
        </w:tc>
      </w:tr>
      <w:tr w:rsidR="00105F94" w:rsidRPr="00130388" w14:paraId="612CF40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07178" w14:textId="77777777" w:rsidR="00105F94" w:rsidRDefault="00105F94">
            <w:pPr>
              <w:pStyle w:val="TableRow"/>
              <w:rPr>
                <w:rFonts w:asciiTheme="minorHAnsi" w:hAnsiTheme="minorHAnsi" w:cstheme="minorHAnsi"/>
              </w:rPr>
            </w:pPr>
            <w:r>
              <w:rPr>
                <w:rFonts w:asciiTheme="minorHAnsi" w:hAnsiTheme="minorHAnsi" w:cstheme="minorHAnsi"/>
                <w:b/>
              </w:rPr>
              <w:t>Finance</w:t>
            </w:r>
            <w:r w:rsidRPr="00105F94">
              <w:rPr>
                <w:rFonts w:asciiTheme="minorHAnsi" w:hAnsiTheme="minorHAnsi" w:cstheme="minorHAnsi"/>
              </w:rPr>
              <w:t xml:space="preserve"> </w:t>
            </w:r>
          </w:p>
          <w:p w14:paraId="149B83D7" w14:textId="45889387" w:rsidR="00105F94" w:rsidRDefault="00105F94">
            <w:pPr>
              <w:pStyle w:val="TableRow"/>
              <w:rPr>
                <w:rFonts w:asciiTheme="minorHAnsi" w:hAnsiTheme="minorHAnsi" w:cstheme="minorHAnsi"/>
                <w:b/>
              </w:rPr>
            </w:pPr>
            <w:r w:rsidRPr="00105F94">
              <w:rPr>
                <w:rFonts w:asciiTheme="minorHAnsi" w:hAnsiTheme="minorHAnsi" w:cstheme="minorHAnsi"/>
              </w:rPr>
              <w:t>Children have the same entitlement to all aspects of school life including uniform, equipment and enrichment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D8967" w14:textId="27D29EE2" w:rsidR="00105F94" w:rsidRPr="001B29E8" w:rsidRDefault="001A69B5" w:rsidP="00C7413C">
            <w:pPr>
              <w:pStyle w:val="TableRowCentered"/>
              <w:jc w:val="left"/>
              <w:rPr>
                <w:rFonts w:asciiTheme="minorHAnsi" w:hAnsiTheme="minorHAnsi" w:cstheme="minorHAnsi"/>
                <w:szCs w:val="24"/>
              </w:rPr>
            </w:pPr>
            <w:r w:rsidRPr="001B29E8">
              <w:rPr>
                <w:rFonts w:asciiTheme="minorHAnsi" w:hAnsiTheme="minorHAnsi" w:cstheme="minorHAnsi"/>
                <w:szCs w:val="24"/>
              </w:rPr>
              <w:t xml:space="preserve">All children to feel equal and to know they have equal opportunities to all experiences. This encompasses access a range of areas including: access to computers to for homework; funding for uniform and free second-hand uniform; funding towards extra-curricular clubs. </w:t>
            </w:r>
          </w:p>
        </w:tc>
      </w:tr>
      <w:tr w:rsidR="00105F94" w:rsidRPr="00130388" w14:paraId="42C15F1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FED68" w14:textId="703C4C0B" w:rsidR="00105F94" w:rsidRDefault="00A643EC" w:rsidP="00A643EC">
            <w:pPr>
              <w:pStyle w:val="TableRow"/>
              <w:ind w:left="0"/>
              <w:rPr>
                <w:rFonts w:asciiTheme="minorHAnsi" w:hAnsiTheme="minorHAnsi" w:cstheme="minorHAnsi"/>
                <w:b/>
              </w:rPr>
            </w:pPr>
            <w:r>
              <w:rPr>
                <w:rFonts w:asciiTheme="minorHAnsi" w:hAnsiTheme="minorHAnsi" w:cstheme="minorHAnsi"/>
                <w:b/>
              </w:rPr>
              <w:t xml:space="preserve">Careers, aspirations and culture </w:t>
            </w:r>
          </w:p>
          <w:p w14:paraId="6A66AAD3" w14:textId="2538CD3C" w:rsidR="00105F94" w:rsidRPr="00105F94" w:rsidRDefault="00105F94">
            <w:pPr>
              <w:pStyle w:val="TableRow"/>
              <w:rPr>
                <w:rFonts w:asciiTheme="minorHAnsi" w:hAnsiTheme="minorHAnsi" w:cstheme="minorHAnsi"/>
              </w:rPr>
            </w:pPr>
            <w:r>
              <w:rPr>
                <w:rFonts w:asciiTheme="minorHAnsi" w:hAnsiTheme="minorHAnsi" w:cstheme="minorHAnsi"/>
              </w:rPr>
              <w:t>To enable the children to have a</w:t>
            </w:r>
            <w:r w:rsidR="001A69B5">
              <w:rPr>
                <w:rFonts w:asciiTheme="minorHAnsi" w:hAnsiTheme="minorHAnsi" w:cstheme="minorHAnsi"/>
              </w:rPr>
              <w:t>n</w:t>
            </w:r>
            <w:r>
              <w:rPr>
                <w:rFonts w:asciiTheme="minorHAnsi" w:hAnsiTheme="minorHAnsi" w:cstheme="minorHAnsi"/>
              </w:rPr>
              <w:t xml:space="preserve"> opportunity to experience wide range of</w:t>
            </w:r>
            <w:r w:rsidRPr="00105F94">
              <w:rPr>
                <w:rFonts w:asciiTheme="minorHAnsi" w:hAnsiTheme="minorHAnsi" w:cstheme="minorHAnsi"/>
              </w:rPr>
              <w:t xml:space="preserve"> cultural experiences</w:t>
            </w:r>
            <w:r>
              <w:rPr>
                <w:rFonts w:asciiTheme="minorHAnsi" w:hAnsiTheme="minorHAnsi" w:cstheme="minorHAnsi"/>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4B80" w14:textId="6709DB88" w:rsidR="00105F94" w:rsidRPr="00C7413C" w:rsidRDefault="006252B8" w:rsidP="00C7413C">
            <w:pPr>
              <w:pStyle w:val="TableRowCentered"/>
              <w:jc w:val="left"/>
              <w:rPr>
                <w:rFonts w:asciiTheme="minorHAnsi" w:hAnsiTheme="minorHAnsi" w:cstheme="minorHAnsi"/>
                <w:sz w:val="22"/>
                <w:szCs w:val="22"/>
              </w:rPr>
            </w:pPr>
            <w:r w:rsidRPr="001B29E8">
              <w:rPr>
                <w:rFonts w:asciiTheme="minorHAnsi" w:hAnsiTheme="minorHAnsi" w:cstheme="minorHAnsi"/>
                <w:szCs w:val="22"/>
              </w:rPr>
              <w:t xml:space="preserve">To allow children a range of cultural experiences through learning, educational visits, sporting visits and visitors in school. </w:t>
            </w:r>
            <w:r w:rsidR="00A643EC" w:rsidRPr="001B29E8">
              <w:rPr>
                <w:rFonts w:asciiTheme="minorHAnsi" w:hAnsiTheme="minorHAnsi" w:cstheme="minorHAnsi"/>
                <w:szCs w:val="22"/>
              </w:rPr>
              <w:t xml:space="preserve">Through providing a careers education which </w:t>
            </w:r>
            <w:r w:rsidR="00407E72" w:rsidRPr="001B29E8">
              <w:rPr>
                <w:rFonts w:asciiTheme="minorHAnsi" w:hAnsiTheme="minorHAnsi" w:cstheme="minorHAnsi"/>
                <w:szCs w:val="22"/>
              </w:rPr>
              <w:t xml:space="preserve">entwined within all areas of the curriculum and careers days and university visits we aspire for all of our children to leave with high aspirations, belief in themselves and a knowledge of the varied and exciting world we live in. </w:t>
            </w:r>
          </w:p>
        </w:tc>
      </w:tr>
    </w:tbl>
    <w:p w14:paraId="2A06959E" w14:textId="2218981A" w:rsidR="00120AB1" w:rsidRPr="00130388" w:rsidRDefault="00120AB1" w:rsidP="00BD4B12">
      <w:pPr>
        <w:rPr>
          <w:rFonts w:asciiTheme="minorHAnsi" w:hAnsiTheme="minorHAnsi" w:cstheme="minorHAnsi"/>
        </w:rPr>
      </w:pPr>
    </w:p>
    <w:p w14:paraId="2A7D5512" w14:textId="7B489199" w:rsidR="00E66558" w:rsidRPr="00130388" w:rsidRDefault="009D71E8">
      <w:pPr>
        <w:pStyle w:val="Heading2"/>
        <w:rPr>
          <w:rFonts w:asciiTheme="minorHAnsi" w:hAnsiTheme="minorHAnsi" w:cstheme="minorHAnsi"/>
        </w:rPr>
      </w:pPr>
      <w:r w:rsidRPr="00130388">
        <w:rPr>
          <w:rFonts w:asciiTheme="minorHAnsi" w:hAnsiTheme="minorHAnsi" w:cstheme="minorHAnsi"/>
        </w:rPr>
        <w:t>Activity in this academic year</w:t>
      </w:r>
    </w:p>
    <w:p w14:paraId="2A7D5513" w14:textId="603E7BD1" w:rsidR="00E66558" w:rsidRPr="00130388" w:rsidRDefault="009D71E8">
      <w:pPr>
        <w:spacing w:after="480"/>
        <w:rPr>
          <w:rFonts w:asciiTheme="minorHAnsi" w:hAnsiTheme="minorHAnsi" w:cstheme="minorHAnsi"/>
        </w:rPr>
      </w:pPr>
      <w:r w:rsidRPr="00130388">
        <w:rPr>
          <w:rFonts w:asciiTheme="minorHAnsi" w:hAnsiTheme="minorHAnsi" w:cstheme="minorHAnsi"/>
        </w:rPr>
        <w:t>This details how we intend to spend our pupil premium (and recovery premium</w:t>
      </w:r>
      <w:r w:rsidR="00A112B5" w:rsidRPr="00130388">
        <w:rPr>
          <w:rFonts w:asciiTheme="minorHAnsi" w:hAnsiTheme="minorHAnsi" w:cstheme="minorHAnsi"/>
        </w:rPr>
        <w:t>)</w:t>
      </w:r>
      <w:r w:rsidRPr="00130388">
        <w:rPr>
          <w:rFonts w:asciiTheme="minorHAnsi" w:hAnsiTheme="minorHAnsi" w:cstheme="minorHAnsi"/>
        </w:rPr>
        <w:t xml:space="preserve"> funding </w:t>
      </w:r>
      <w:r w:rsidRPr="00130388">
        <w:rPr>
          <w:rFonts w:asciiTheme="minorHAnsi" w:hAnsiTheme="minorHAnsi" w:cstheme="minorHAnsi"/>
          <w:b/>
          <w:bCs/>
        </w:rPr>
        <w:t>this academic year</w:t>
      </w:r>
      <w:r w:rsidRPr="00130388">
        <w:rPr>
          <w:rFonts w:asciiTheme="minorHAnsi" w:hAnsiTheme="minorHAnsi" w:cstheme="minorHAnsi"/>
        </w:rPr>
        <w:t xml:space="preserve"> to address the challenges listed above.</w:t>
      </w:r>
    </w:p>
    <w:p w14:paraId="2A7D5514" w14:textId="77777777" w:rsidR="00E66558" w:rsidRPr="00130388" w:rsidRDefault="009D71E8">
      <w:pPr>
        <w:pStyle w:val="Heading3"/>
        <w:rPr>
          <w:rFonts w:asciiTheme="minorHAnsi" w:hAnsiTheme="minorHAnsi" w:cstheme="minorHAnsi"/>
        </w:rPr>
      </w:pPr>
      <w:r w:rsidRPr="00130388">
        <w:rPr>
          <w:rFonts w:asciiTheme="minorHAnsi" w:hAnsiTheme="minorHAnsi" w:cstheme="minorHAnsi"/>
        </w:rPr>
        <w:t>Teaching (for example, CPD, recruitment and retention)</w:t>
      </w:r>
    </w:p>
    <w:p w14:paraId="2A7D5515" w14:textId="0BBEF34F" w:rsidR="00E66558" w:rsidRPr="00CF7841" w:rsidRDefault="009D71E8">
      <w:pPr>
        <w:rPr>
          <w:rFonts w:asciiTheme="minorHAnsi" w:hAnsiTheme="minorHAnsi" w:cstheme="minorHAnsi"/>
        </w:rPr>
      </w:pPr>
      <w:r w:rsidRPr="00130388">
        <w:rPr>
          <w:rFonts w:asciiTheme="minorHAnsi" w:hAnsiTheme="minorHAnsi" w:cstheme="minorHAnsi"/>
        </w:rPr>
        <w:t>Budgeted cost: £</w:t>
      </w:r>
      <w:r w:rsidR="00CF7841">
        <w:rPr>
          <w:rFonts w:asciiTheme="minorHAnsi" w:hAnsiTheme="minorHAnsi" w:cstheme="minorHAnsi"/>
        </w:rPr>
        <w:t>20,290.49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13038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Challenge number(s) addressed</w:t>
            </w:r>
          </w:p>
        </w:tc>
      </w:tr>
      <w:tr w:rsidR="00E66558" w:rsidRPr="0013038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621A" w14:textId="77777777" w:rsidR="00E66558" w:rsidRDefault="00BA29D3" w:rsidP="00BA29D3">
            <w:pPr>
              <w:pStyle w:val="TableRow"/>
              <w:ind w:left="0"/>
              <w:rPr>
                <w:rFonts w:asciiTheme="minorHAnsi" w:hAnsiTheme="minorHAnsi" w:cstheme="minorHAnsi"/>
              </w:rPr>
            </w:pPr>
            <w:r>
              <w:rPr>
                <w:rFonts w:asciiTheme="minorHAnsi" w:hAnsiTheme="minorHAnsi" w:cstheme="minorHAnsi"/>
              </w:rPr>
              <w:t xml:space="preserve">Jigsaw </w:t>
            </w:r>
            <w:r w:rsidR="006D57D9">
              <w:rPr>
                <w:rFonts w:asciiTheme="minorHAnsi" w:hAnsiTheme="minorHAnsi" w:cstheme="minorHAnsi"/>
              </w:rPr>
              <w:t xml:space="preserve">purchase and training (PSHE scheme) </w:t>
            </w:r>
          </w:p>
          <w:p w14:paraId="2A7D551A" w14:textId="581F6771" w:rsidR="00CF7841" w:rsidRPr="00130388" w:rsidRDefault="00CF7841" w:rsidP="00BA29D3">
            <w:pPr>
              <w:pStyle w:val="TableRow"/>
              <w:ind w:left="0"/>
              <w:rPr>
                <w:rFonts w:asciiTheme="minorHAnsi" w:hAnsiTheme="minorHAnsi" w:cstheme="minorHAnsi"/>
              </w:rPr>
            </w:pPr>
            <w:r>
              <w:rPr>
                <w:rFonts w:asciiTheme="minorHAnsi" w:hAnsiTheme="minorHAnsi" w:cstheme="minorHAnsi"/>
              </w:rPr>
              <w:t>£1410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34CAE" w14:textId="60575596" w:rsidR="006C3162" w:rsidRDefault="00E16924" w:rsidP="00802B17">
            <w:pPr>
              <w:pStyle w:val="TableRowCentered"/>
              <w:jc w:val="left"/>
              <w:rPr>
                <w:rFonts w:asciiTheme="minorHAnsi" w:hAnsiTheme="minorHAnsi" w:cstheme="minorHAnsi"/>
                <w:i/>
                <w:sz w:val="22"/>
              </w:rPr>
            </w:pPr>
            <w:r w:rsidRPr="00E16924">
              <w:rPr>
                <w:rFonts w:asciiTheme="minorHAnsi" w:hAnsiTheme="minorHAnsi" w:cstheme="minorHAnsi"/>
                <w:sz w:val="22"/>
              </w:rPr>
              <w:t>There is extensive evidence associating childhood social and emotional skills with improved outcomes at school and in later life (e.g., improved academic performance, attitudes, behaviour and relationships with peers)</w:t>
            </w:r>
            <w:r w:rsidR="006C3162">
              <w:rPr>
                <w:rFonts w:asciiTheme="minorHAnsi" w:hAnsiTheme="minorHAnsi" w:cstheme="minorHAnsi"/>
                <w:sz w:val="22"/>
              </w:rPr>
              <w:t>. The EEF document ‘social and emotional learning’ states ‘</w:t>
            </w:r>
            <w:r w:rsidR="006C3162" w:rsidRPr="006C3162">
              <w:rPr>
                <w:rFonts w:asciiTheme="minorHAnsi" w:hAnsiTheme="minorHAnsi" w:cstheme="minorHAnsi"/>
                <w:i/>
                <w:sz w:val="22"/>
              </w:rPr>
              <w:t>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r w:rsidR="006C3162">
              <w:rPr>
                <w:rFonts w:asciiTheme="minorHAnsi" w:hAnsiTheme="minorHAnsi" w:cstheme="minorHAnsi"/>
                <w:i/>
                <w:sz w:val="22"/>
              </w:rPr>
              <w:t>’</w:t>
            </w:r>
          </w:p>
          <w:p w14:paraId="2A7D551B" w14:textId="00909072" w:rsidR="00E66558" w:rsidRPr="00130388" w:rsidRDefault="009926E4" w:rsidP="006C3162">
            <w:pPr>
              <w:pStyle w:val="TableRowCentered"/>
              <w:ind w:left="0"/>
              <w:jc w:val="left"/>
              <w:rPr>
                <w:rFonts w:asciiTheme="minorHAnsi" w:hAnsiTheme="minorHAnsi" w:cstheme="minorHAnsi"/>
                <w:sz w:val="22"/>
              </w:rPr>
            </w:pPr>
            <w:hyperlink r:id="rId10" w:history="1">
              <w:r w:rsidR="006C3162" w:rsidRPr="006C3162">
                <w:rPr>
                  <w:rStyle w:val="Hyperlink"/>
                  <w:rFonts w:asciiTheme="minorHAnsi" w:hAnsiTheme="minorHAnsi" w:cstheme="minorHAnsi"/>
                  <w:sz w:val="22"/>
                </w:rPr>
                <w:t>EEF Social and Emotional Learning</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DAB177E" w:rsidR="00E66558"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1</w:t>
            </w:r>
          </w:p>
        </w:tc>
      </w:tr>
      <w:tr w:rsidR="00E66558" w:rsidRPr="0013038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4FF5" w14:textId="77777777" w:rsidR="00E66558" w:rsidRDefault="006D57D9" w:rsidP="00522396">
            <w:pPr>
              <w:pStyle w:val="TableRow"/>
              <w:ind w:left="0"/>
              <w:rPr>
                <w:rFonts w:asciiTheme="minorHAnsi" w:hAnsiTheme="minorHAnsi" w:cstheme="minorHAnsi"/>
                <w:sz w:val="22"/>
              </w:rPr>
            </w:pPr>
            <w:proofErr w:type="spellStart"/>
            <w:r>
              <w:rPr>
                <w:rFonts w:asciiTheme="minorHAnsi" w:hAnsiTheme="minorHAnsi" w:cstheme="minorHAnsi"/>
                <w:sz w:val="22"/>
              </w:rPr>
              <w:t>Nufflied</w:t>
            </w:r>
            <w:proofErr w:type="spellEnd"/>
            <w:r>
              <w:rPr>
                <w:rFonts w:asciiTheme="minorHAnsi" w:hAnsiTheme="minorHAnsi" w:cstheme="minorHAnsi"/>
                <w:sz w:val="22"/>
              </w:rPr>
              <w:t xml:space="preserve"> training (language development)</w:t>
            </w:r>
            <w:r w:rsidR="00522396">
              <w:rPr>
                <w:rFonts w:asciiTheme="minorHAnsi" w:hAnsiTheme="minorHAnsi" w:cstheme="minorHAnsi"/>
                <w:sz w:val="22"/>
              </w:rPr>
              <w:t xml:space="preserve">. New staff will be required to attending training. </w:t>
            </w:r>
          </w:p>
          <w:p w14:paraId="2A7D551E" w14:textId="667DB195" w:rsidR="00CF7841" w:rsidRPr="006D57D9" w:rsidRDefault="00CF7841" w:rsidP="00522396">
            <w:pPr>
              <w:pStyle w:val="TableRow"/>
              <w:ind w:left="0"/>
              <w:rPr>
                <w:rFonts w:asciiTheme="minorHAnsi" w:hAnsiTheme="minorHAnsi" w:cstheme="minorHAnsi"/>
                <w:sz w:val="22"/>
              </w:rPr>
            </w:pPr>
            <w:r>
              <w:rPr>
                <w:rFonts w:asciiTheme="minorHAnsi" w:hAnsiTheme="minorHAnsi" w:cstheme="minorHAnsi"/>
                <w:sz w:val="22"/>
              </w:rPr>
              <w:t>£180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EB1E" w14:textId="25E5FB96" w:rsidR="006C3162" w:rsidRDefault="00E16924" w:rsidP="00802B17">
            <w:pPr>
              <w:pStyle w:val="TableRowCentered"/>
              <w:jc w:val="left"/>
              <w:rPr>
                <w:rFonts w:asciiTheme="minorHAnsi" w:hAnsiTheme="minorHAnsi" w:cstheme="minorHAnsi"/>
                <w:sz w:val="22"/>
              </w:rPr>
            </w:pPr>
            <w:r w:rsidRPr="00E16924">
              <w:rPr>
                <w:rFonts w:asciiTheme="minorHAnsi" w:hAnsiTheme="minorHAnsi" w:cstheme="minorHAnsi"/>
                <w:sz w:val="22"/>
              </w:rPr>
              <w:t>There is a strong evidence base that suggests oral language interventions, including dialogic activities such as high-quality classroom discussion, are inexpensive to implement with high impacts on reading</w:t>
            </w:r>
            <w:r w:rsidR="006C3162">
              <w:rPr>
                <w:rFonts w:asciiTheme="minorHAnsi" w:hAnsiTheme="minorHAnsi" w:cstheme="minorHAnsi"/>
                <w:sz w:val="22"/>
              </w:rPr>
              <w:t>.</w:t>
            </w:r>
          </w:p>
          <w:p w14:paraId="2A7D551F" w14:textId="245F02A4" w:rsidR="006C3162" w:rsidRPr="00130388" w:rsidRDefault="009926E4" w:rsidP="00802B17">
            <w:pPr>
              <w:pStyle w:val="TableRowCentered"/>
              <w:jc w:val="left"/>
              <w:rPr>
                <w:rFonts w:asciiTheme="minorHAnsi" w:hAnsiTheme="minorHAnsi" w:cstheme="minorHAnsi"/>
                <w:sz w:val="22"/>
              </w:rPr>
            </w:pPr>
            <w:hyperlink r:id="rId11" w:history="1">
              <w:r w:rsidR="006C3162" w:rsidRPr="006C3162">
                <w:rPr>
                  <w:rStyle w:val="Hyperlink"/>
                  <w:rFonts w:asciiTheme="minorHAnsi" w:hAnsiTheme="minorHAnsi" w:cstheme="minorHAnsi"/>
                  <w:sz w:val="22"/>
                </w:rPr>
                <w:t>Communication and Language approach</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B479FF8" w:rsidR="00E66558"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3, 5</w:t>
            </w:r>
          </w:p>
        </w:tc>
      </w:tr>
      <w:tr w:rsidR="006D57D9" w:rsidRPr="00130388" w14:paraId="02E344D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763B" w14:textId="77777777" w:rsidR="006D57D9" w:rsidRDefault="00522396">
            <w:pPr>
              <w:pStyle w:val="TableRow"/>
              <w:rPr>
                <w:rFonts w:asciiTheme="minorHAnsi" w:hAnsiTheme="minorHAnsi" w:cstheme="minorHAnsi"/>
                <w:sz w:val="22"/>
              </w:rPr>
            </w:pPr>
            <w:r>
              <w:rPr>
                <w:rFonts w:asciiTheme="minorHAnsi" w:hAnsiTheme="minorHAnsi" w:cstheme="minorHAnsi"/>
                <w:sz w:val="22"/>
              </w:rPr>
              <w:t xml:space="preserve">Purchase of </w:t>
            </w:r>
            <w:r w:rsidR="006D57D9">
              <w:rPr>
                <w:rFonts w:asciiTheme="minorHAnsi" w:hAnsiTheme="minorHAnsi" w:cstheme="minorHAnsi"/>
                <w:sz w:val="22"/>
              </w:rPr>
              <w:t>Rising Stars Assessments</w:t>
            </w:r>
          </w:p>
          <w:p w14:paraId="711AF274" w14:textId="1C232694" w:rsidR="00CF7841" w:rsidRDefault="00CF7841">
            <w:pPr>
              <w:pStyle w:val="TableRow"/>
              <w:rPr>
                <w:rFonts w:asciiTheme="minorHAnsi" w:hAnsiTheme="minorHAnsi" w:cstheme="minorHAnsi"/>
                <w:sz w:val="22"/>
              </w:rPr>
            </w:pPr>
            <w:r>
              <w:rPr>
                <w:rFonts w:asciiTheme="minorHAnsi" w:hAnsiTheme="minorHAnsi" w:cstheme="minorHAnsi"/>
                <w:sz w:val="22"/>
              </w:rPr>
              <w:t>£3375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0C568" w14:textId="7774E70C" w:rsidR="006C3162" w:rsidRPr="006C3162" w:rsidRDefault="006C3162" w:rsidP="006C3162">
            <w:pPr>
              <w:pStyle w:val="TableRowCentered"/>
              <w:jc w:val="left"/>
              <w:rPr>
                <w:rFonts w:asciiTheme="minorHAnsi" w:hAnsiTheme="minorHAnsi" w:cstheme="minorHAnsi"/>
                <w:sz w:val="22"/>
              </w:rPr>
            </w:pPr>
            <w:r w:rsidRPr="006C3162">
              <w:rPr>
                <w:rFonts w:asciiTheme="minorHAnsi" w:hAnsiTheme="minorHAnsi" w:cstheme="minorHAnsi"/>
                <w:sz w:val="22"/>
              </w:rPr>
              <w:t>Standardised tests can provide reliable insights into the specific strengths and weaknesses of each pupil to help ensure they receive the correct additional support through interventions or teacher instruction</w:t>
            </w:r>
            <w:r>
              <w:rPr>
                <w:rFonts w:asciiTheme="minorHAnsi" w:hAnsiTheme="minorHAnsi" w:cstheme="minorHAnsi"/>
                <w:sz w:val="22"/>
              </w:rPr>
              <w:t>.</w:t>
            </w:r>
          </w:p>
          <w:p w14:paraId="31D45111" w14:textId="017D2C25" w:rsidR="006C3162" w:rsidRPr="00130388" w:rsidRDefault="009926E4" w:rsidP="00802B17">
            <w:pPr>
              <w:pStyle w:val="TableRowCentered"/>
              <w:jc w:val="left"/>
              <w:rPr>
                <w:rFonts w:asciiTheme="minorHAnsi" w:hAnsiTheme="minorHAnsi" w:cstheme="minorHAnsi"/>
                <w:sz w:val="22"/>
              </w:rPr>
            </w:pPr>
            <w:hyperlink r:id="rId12" w:history="1">
              <w:r w:rsidR="00802B17" w:rsidRPr="00802B17">
                <w:rPr>
                  <w:rStyle w:val="Hyperlink"/>
                  <w:rFonts w:asciiTheme="minorHAnsi" w:hAnsiTheme="minorHAnsi" w:cstheme="minorHAnsi"/>
                  <w:sz w:val="22"/>
                </w:rPr>
                <w:t>Formative Assessment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B5A5" w14:textId="3DE144FD" w:rsidR="006D57D9"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4</w:t>
            </w:r>
          </w:p>
        </w:tc>
      </w:tr>
      <w:tr w:rsidR="006D57D9" w:rsidRPr="00130388" w14:paraId="7C1E2AC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B99A" w14:textId="77777777" w:rsidR="006D57D9" w:rsidRDefault="006D57D9">
            <w:pPr>
              <w:pStyle w:val="TableRow"/>
              <w:rPr>
                <w:rFonts w:asciiTheme="minorHAnsi" w:hAnsiTheme="minorHAnsi" w:cstheme="minorHAnsi"/>
                <w:sz w:val="22"/>
              </w:rPr>
            </w:pPr>
            <w:r>
              <w:rPr>
                <w:rFonts w:asciiTheme="minorHAnsi" w:hAnsiTheme="minorHAnsi" w:cstheme="minorHAnsi"/>
                <w:sz w:val="22"/>
              </w:rPr>
              <w:t xml:space="preserve">Purchase of Little </w:t>
            </w:r>
            <w:proofErr w:type="spellStart"/>
            <w:r>
              <w:rPr>
                <w:rFonts w:asciiTheme="minorHAnsi" w:hAnsiTheme="minorHAnsi" w:cstheme="minorHAnsi"/>
                <w:sz w:val="22"/>
              </w:rPr>
              <w:t>Wandle</w:t>
            </w:r>
            <w:proofErr w:type="spellEnd"/>
            <w:r>
              <w:rPr>
                <w:rFonts w:asciiTheme="minorHAnsi" w:hAnsiTheme="minorHAnsi" w:cstheme="minorHAnsi"/>
                <w:sz w:val="22"/>
              </w:rPr>
              <w:t xml:space="preserve"> (systematic synthetic phonics scheme)</w:t>
            </w:r>
          </w:p>
          <w:p w14:paraId="2541C9BA" w14:textId="32525C53" w:rsidR="00CF7841" w:rsidRDefault="00CF7841">
            <w:pPr>
              <w:pStyle w:val="TableRow"/>
              <w:rPr>
                <w:rFonts w:asciiTheme="minorHAnsi" w:hAnsiTheme="minorHAnsi" w:cstheme="minorHAnsi"/>
                <w:sz w:val="22"/>
              </w:rPr>
            </w:pPr>
            <w:r>
              <w:rPr>
                <w:rFonts w:asciiTheme="minorHAnsi" w:hAnsiTheme="minorHAnsi" w:cstheme="minorHAnsi"/>
                <w:sz w:val="22"/>
              </w:rPr>
              <w:t>£1345.25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C7B" w14:textId="2CE2D72D" w:rsidR="00A472E1" w:rsidRDefault="00A472E1" w:rsidP="00C764F8">
            <w:pPr>
              <w:pStyle w:val="TableRowCentered"/>
              <w:jc w:val="left"/>
              <w:rPr>
                <w:rFonts w:asciiTheme="minorHAnsi" w:hAnsiTheme="minorHAnsi" w:cstheme="minorHAnsi"/>
                <w:sz w:val="22"/>
              </w:rPr>
            </w:pPr>
            <w:r w:rsidRPr="00A472E1">
              <w:rPr>
                <w:rFonts w:asciiTheme="minorHAnsi" w:hAnsiTheme="minorHAnsi" w:cstheme="minorHAnsi"/>
                <w:sz w:val="22"/>
              </w:rPr>
              <w:t>Phonics approaches have a strong evidence base that indicates a positive impact on the accuracy of word reading (though not necessarily comprehension), particularly for disadvantaged pupils</w:t>
            </w:r>
            <w:r>
              <w:rPr>
                <w:rFonts w:asciiTheme="minorHAnsi" w:hAnsiTheme="minorHAnsi" w:cstheme="minorHAnsi"/>
                <w:sz w:val="22"/>
              </w:rPr>
              <w:t xml:space="preserve">. Little </w:t>
            </w:r>
            <w:proofErr w:type="spellStart"/>
            <w:r>
              <w:rPr>
                <w:rFonts w:asciiTheme="minorHAnsi" w:hAnsiTheme="minorHAnsi" w:cstheme="minorHAnsi"/>
                <w:sz w:val="22"/>
              </w:rPr>
              <w:t>Wandle’s</w:t>
            </w:r>
            <w:proofErr w:type="spellEnd"/>
            <w:r>
              <w:rPr>
                <w:rFonts w:asciiTheme="minorHAnsi" w:hAnsiTheme="minorHAnsi" w:cstheme="minorHAnsi"/>
                <w:sz w:val="22"/>
              </w:rPr>
              <w:t xml:space="preserve"> delivery in small groups is supported by the EEF finding </w:t>
            </w:r>
            <w:r w:rsidRPr="00A472E1">
              <w:rPr>
                <w:rFonts w:asciiTheme="minorHAnsi" w:hAnsiTheme="minorHAnsi" w:cstheme="minorHAnsi"/>
                <w:i/>
                <w:sz w:val="22"/>
              </w:rPr>
              <w:t>‘particularly those involving targeted small group interaction, may have particularly positive effects on children from disadvantaged backgrounds</w:t>
            </w:r>
            <w:proofErr w:type="gramStart"/>
            <w:r w:rsidRPr="00A472E1">
              <w:rPr>
                <w:rFonts w:asciiTheme="minorHAnsi" w:hAnsiTheme="minorHAnsi" w:cstheme="minorHAnsi"/>
                <w:i/>
                <w:sz w:val="22"/>
              </w:rPr>
              <w:t>’.</w:t>
            </w:r>
            <w:r>
              <w:rPr>
                <w:rFonts w:asciiTheme="minorHAnsi" w:hAnsiTheme="minorHAnsi" w:cstheme="minorHAnsi"/>
                <w:i/>
                <w:sz w:val="22"/>
              </w:rPr>
              <w:t>(</w:t>
            </w:r>
            <w:proofErr w:type="gramEnd"/>
            <w:r>
              <w:rPr>
                <w:rFonts w:asciiTheme="minorHAnsi" w:hAnsiTheme="minorHAnsi" w:cstheme="minorHAnsi"/>
                <w:i/>
                <w:sz w:val="22"/>
              </w:rPr>
              <w:t>Early Literacy Approach).</w:t>
            </w:r>
          </w:p>
          <w:p w14:paraId="648077FA" w14:textId="77777777" w:rsidR="00A472E1" w:rsidRDefault="009926E4">
            <w:pPr>
              <w:pStyle w:val="TableRowCentered"/>
              <w:jc w:val="left"/>
              <w:rPr>
                <w:rFonts w:asciiTheme="minorHAnsi" w:hAnsiTheme="minorHAnsi" w:cstheme="minorHAnsi"/>
                <w:sz w:val="22"/>
              </w:rPr>
            </w:pPr>
            <w:hyperlink r:id="rId13" w:history="1">
              <w:r w:rsidR="00A472E1" w:rsidRPr="00A472E1">
                <w:rPr>
                  <w:rStyle w:val="Hyperlink"/>
                  <w:rFonts w:asciiTheme="minorHAnsi" w:hAnsiTheme="minorHAnsi" w:cstheme="minorHAnsi"/>
                  <w:sz w:val="22"/>
                </w:rPr>
                <w:t>Communication and Language Approach</w:t>
              </w:r>
            </w:hyperlink>
          </w:p>
          <w:p w14:paraId="67E4B9FD" w14:textId="69A30695" w:rsidR="00A472E1" w:rsidRPr="00130388" w:rsidRDefault="009926E4">
            <w:pPr>
              <w:pStyle w:val="TableRowCentered"/>
              <w:jc w:val="left"/>
              <w:rPr>
                <w:rFonts w:asciiTheme="minorHAnsi" w:hAnsiTheme="minorHAnsi" w:cstheme="minorHAnsi"/>
                <w:sz w:val="22"/>
              </w:rPr>
            </w:pPr>
            <w:hyperlink r:id="rId14" w:history="1">
              <w:r w:rsidR="00A472E1" w:rsidRPr="00A472E1">
                <w:rPr>
                  <w:rStyle w:val="Hyperlink"/>
                  <w:rFonts w:asciiTheme="minorHAnsi" w:hAnsiTheme="minorHAnsi" w:cstheme="minorHAnsi"/>
                  <w:sz w:val="22"/>
                </w:rPr>
                <w:t>Early Literacy Approach</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FFB72" w14:textId="09129D3F" w:rsidR="006D57D9"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3</w:t>
            </w:r>
          </w:p>
        </w:tc>
      </w:tr>
      <w:tr w:rsidR="006D57D9" w:rsidRPr="00130388" w14:paraId="170842A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4C41C" w14:textId="77777777" w:rsidR="006D57D9" w:rsidRDefault="006D57D9">
            <w:pPr>
              <w:pStyle w:val="TableRow"/>
              <w:rPr>
                <w:rFonts w:asciiTheme="minorHAnsi" w:hAnsiTheme="minorHAnsi" w:cstheme="minorHAnsi"/>
                <w:sz w:val="22"/>
              </w:rPr>
            </w:pPr>
            <w:r>
              <w:rPr>
                <w:rFonts w:asciiTheme="minorHAnsi" w:hAnsiTheme="minorHAnsi" w:cstheme="minorHAnsi"/>
                <w:sz w:val="22"/>
              </w:rPr>
              <w:t>Embedding dialogic development across the school curriculum</w:t>
            </w:r>
          </w:p>
          <w:p w14:paraId="1E495244" w14:textId="6DCA6CA8" w:rsidR="00CF7841" w:rsidRDefault="00CF7841">
            <w:pPr>
              <w:pStyle w:val="TableRow"/>
              <w:rPr>
                <w:rFonts w:asciiTheme="minorHAnsi" w:hAnsiTheme="minorHAnsi" w:cstheme="minorHAnsi"/>
                <w:sz w:val="22"/>
              </w:rPr>
            </w:pPr>
            <w:r>
              <w:rPr>
                <w:rFonts w:asciiTheme="minorHAnsi" w:hAnsiTheme="minorHAnsi" w:cstheme="minorHAnsi"/>
                <w:sz w:val="22"/>
              </w:rPr>
              <w:t>£1400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D910E" w14:textId="44926CA3" w:rsidR="00C764F8" w:rsidRDefault="00C764F8" w:rsidP="00C764F8">
            <w:pPr>
              <w:pStyle w:val="TableRowCentered"/>
              <w:ind w:left="0"/>
              <w:jc w:val="left"/>
              <w:rPr>
                <w:rFonts w:asciiTheme="minorHAnsi" w:hAnsiTheme="minorHAnsi" w:cstheme="minorHAnsi"/>
                <w:sz w:val="22"/>
              </w:rPr>
            </w:pPr>
            <w:r>
              <w:rPr>
                <w:rFonts w:asciiTheme="minorHAnsi" w:hAnsiTheme="minorHAnsi" w:cstheme="minorHAnsi"/>
                <w:sz w:val="22"/>
              </w:rPr>
              <w:t>We aim to improve</w:t>
            </w:r>
            <w:r w:rsidRPr="00C764F8">
              <w:rPr>
                <w:rFonts w:asciiTheme="minorHAnsi" w:hAnsiTheme="minorHAnsi" w:cstheme="minorHAnsi"/>
                <w:sz w:val="22"/>
              </w:rPr>
              <w:t xml:space="preserve"> pupil </w:t>
            </w:r>
            <w:r>
              <w:rPr>
                <w:rFonts w:asciiTheme="minorHAnsi" w:hAnsiTheme="minorHAnsi" w:cstheme="minorHAnsi"/>
                <w:sz w:val="22"/>
              </w:rPr>
              <w:t xml:space="preserve">attainment and </w:t>
            </w:r>
            <w:r w:rsidRPr="00C764F8">
              <w:rPr>
                <w:rFonts w:asciiTheme="minorHAnsi" w:hAnsiTheme="minorHAnsi" w:cstheme="minorHAnsi"/>
                <w:sz w:val="22"/>
              </w:rPr>
              <w:t>engageme</w:t>
            </w:r>
            <w:r>
              <w:rPr>
                <w:rFonts w:asciiTheme="minorHAnsi" w:hAnsiTheme="minorHAnsi" w:cstheme="minorHAnsi"/>
                <w:sz w:val="22"/>
              </w:rPr>
              <w:t>nt</w:t>
            </w:r>
            <w:r w:rsidRPr="00C764F8">
              <w:rPr>
                <w:rFonts w:asciiTheme="minorHAnsi" w:hAnsiTheme="minorHAnsi" w:cstheme="minorHAnsi"/>
                <w:sz w:val="22"/>
              </w:rPr>
              <w:t xml:space="preserve"> by improving the quality of classroom talk. </w:t>
            </w:r>
            <w:r>
              <w:rPr>
                <w:rFonts w:asciiTheme="minorHAnsi" w:hAnsiTheme="minorHAnsi" w:cstheme="minorHAnsi"/>
                <w:sz w:val="22"/>
              </w:rPr>
              <w:t xml:space="preserve">Children should be able to </w:t>
            </w:r>
            <w:r w:rsidRPr="00C764F8">
              <w:rPr>
                <w:rFonts w:asciiTheme="minorHAnsi" w:hAnsiTheme="minorHAnsi" w:cstheme="minorHAnsi"/>
                <w:sz w:val="22"/>
              </w:rPr>
              <w:t>reason, discuss, argue and explain</w:t>
            </w:r>
            <w:r>
              <w:rPr>
                <w:rFonts w:asciiTheme="minorHAnsi" w:hAnsiTheme="minorHAnsi" w:cstheme="minorHAnsi"/>
                <w:sz w:val="22"/>
              </w:rPr>
              <w:t xml:space="preserve"> to enhance their higher order thinking. </w:t>
            </w:r>
          </w:p>
          <w:p w14:paraId="6642F675" w14:textId="1CFAE32E" w:rsidR="00C764F8" w:rsidRDefault="009926E4">
            <w:pPr>
              <w:pStyle w:val="TableRowCentered"/>
              <w:jc w:val="left"/>
              <w:rPr>
                <w:rFonts w:asciiTheme="minorHAnsi" w:hAnsiTheme="minorHAnsi" w:cstheme="minorHAnsi"/>
                <w:sz w:val="22"/>
              </w:rPr>
            </w:pPr>
            <w:hyperlink r:id="rId15" w:anchor=":~:text=Dialogic%20Teaching%20aims%20to%20improve,higher%20order%20thinking%20and%20articulacy." w:history="1">
              <w:r w:rsidR="00C764F8" w:rsidRPr="00C764F8">
                <w:rPr>
                  <w:rStyle w:val="Hyperlink"/>
                  <w:rFonts w:asciiTheme="minorHAnsi" w:hAnsiTheme="minorHAnsi" w:cstheme="minorHAnsi"/>
                  <w:sz w:val="22"/>
                </w:rPr>
                <w:t>Dialogic Teaching</w:t>
              </w:r>
            </w:hyperlink>
          </w:p>
          <w:p w14:paraId="7DE5B285" w14:textId="1D627C30" w:rsidR="006D57D9" w:rsidRPr="00130388" w:rsidRDefault="009926E4">
            <w:pPr>
              <w:pStyle w:val="TableRowCentered"/>
              <w:jc w:val="left"/>
              <w:rPr>
                <w:rFonts w:asciiTheme="minorHAnsi" w:hAnsiTheme="minorHAnsi" w:cstheme="minorHAnsi"/>
                <w:sz w:val="22"/>
              </w:rPr>
            </w:pPr>
            <w:hyperlink r:id="rId16" w:history="1">
              <w:r w:rsidR="00C764F8" w:rsidRPr="00C764F8">
                <w:rPr>
                  <w:rStyle w:val="Hyperlink"/>
                  <w:rFonts w:asciiTheme="minorHAnsi" w:hAnsiTheme="minorHAnsi" w:cstheme="minorHAnsi"/>
                  <w:sz w:val="22"/>
                </w:rPr>
                <w:t>Oral language intervention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A4E1" w14:textId="780A5787" w:rsidR="006D57D9"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3</w:t>
            </w:r>
          </w:p>
        </w:tc>
      </w:tr>
      <w:tr w:rsidR="006D57D9" w:rsidRPr="00130388" w14:paraId="7DFB063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B67AE" w14:textId="77777777" w:rsidR="00522396" w:rsidRDefault="00522396">
            <w:pPr>
              <w:pStyle w:val="TableRow"/>
              <w:rPr>
                <w:rFonts w:asciiTheme="minorHAnsi" w:hAnsiTheme="minorHAnsi" w:cstheme="minorHAnsi"/>
                <w:sz w:val="22"/>
              </w:rPr>
            </w:pPr>
            <w:r>
              <w:rPr>
                <w:rFonts w:asciiTheme="minorHAnsi" w:hAnsiTheme="minorHAnsi" w:cstheme="minorHAnsi"/>
                <w:sz w:val="22"/>
              </w:rPr>
              <w:t xml:space="preserve">Purchase of </w:t>
            </w:r>
          </w:p>
          <w:p w14:paraId="5C41750F" w14:textId="77777777" w:rsidR="006D57D9" w:rsidRDefault="006D57D9">
            <w:pPr>
              <w:pStyle w:val="TableRow"/>
              <w:rPr>
                <w:rFonts w:asciiTheme="minorHAnsi" w:hAnsiTheme="minorHAnsi" w:cstheme="minorHAnsi"/>
                <w:sz w:val="22"/>
              </w:rPr>
            </w:pPr>
            <w:r>
              <w:rPr>
                <w:rFonts w:asciiTheme="minorHAnsi" w:hAnsiTheme="minorHAnsi" w:cstheme="minorHAnsi"/>
                <w:sz w:val="22"/>
              </w:rPr>
              <w:t>Power Maths (White Rose) Scheme - Enhancement of maths teaching</w:t>
            </w:r>
          </w:p>
          <w:p w14:paraId="3487796D" w14:textId="2AACEABE" w:rsidR="00CF7841" w:rsidRDefault="00CF7841">
            <w:pPr>
              <w:pStyle w:val="TableRow"/>
              <w:rPr>
                <w:rFonts w:asciiTheme="minorHAnsi" w:hAnsiTheme="minorHAnsi" w:cstheme="minorHAnsi"/>
                <w:sz w:val="22"/>
              </w:rPr>
            </w:pPr>
            <w:r>
              <w:rPr>
                <w:rFonts w:asciiTheme="minorHAnsi" w:hAnsiTheme="minorHAnsi" w:cstheme="minorHAnsi"/>
                <w:sz w:val="22"/>
              </w:rPr>
              <w:t>£3560.36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FB0CB" w14:textId="3EA9D977" w:rsidR="00F5681A" w:rsidRDefault="00F5681A">
            <w:pPr>
              <w:pStyle w:val="TableRowCentered"/>
              <w:jc w:val="left"/>
              <w:rPr>
                <w:rFonts w:asciiTheme="minorHAnsi" w:hAnsiTheme="minorHAnsi" w:cstheme="minorHAnsi"/>
                <w:sz w:val="22"/>
              </w:rPr>
            </w:pPr>
            <w:proofErr w:type="spellStart"/>
            <w:r>
              <w:rPr>
                <w:rFonts w:asciiTheme="minorHAnsi" w:hAnsiTheme="minorHAnsi" w:cstheme="minorHAnsi"/>
                <w:sz w:val="22"/>
              </w:rPr>
              <w:t>Powermaths</w:t>
            </w:r>
            <w:proofErr w:type="spellEnd"/>
            <w:r>
              <w:rPr>
                <w:rFonts w:asciiTheme="minorHAnsi" w:hAnsiTheme="minorHAnsi" w:cstheme="minorHAnsi"/>
                <w:sz w:val="22"/>
              </w:rPr>
              <w:t xml:space="preserve"> follows the EEF guidance on Effective Mathematic teaching. This ensures all of our children gain a </w:t>
            </w:r>
            <w:proofErr w:type="gramStart"/>
            <w:r>
              <w:rPr>
                <w:rFonts w:asciiTheme="minorHAnsi" w:hAnsiTheme="minorHAnsi" w:cstheme="minorHAnsi"/>
                <w:sz w:val="22"/>
              </w:rPr>
              <w:t>well rounded</w:t>
            </w:r>
            <w:proofErr w:type="gramEnd"/>
            <w:r>
              <w:rPr>
                <w:rFonts w:asciiTheme="minorHAnsi" w:hAnsiTheme="minorHAnsi" w:cstheme="minorHAnsi"/>
                <w:sz w:val="22"/>
              </w:rPr>
              <w:t xml:space="preserve"> maths education which has a range of different components to allow children to excel. </w:t>
            </w:r>
          </w:p>
          <w:p w14:paraId="4C4A221D" w14:textId="556B99FF" w:rsidR="006D57D9" w:rsidRPr="00130388" w:rsidRDefault="009926E4">
            <w:pPr>
              <w:pStyle w:val="TableRowCentered"/>
              <w:jc w:val="left"/>
              <w:rPr>
                <w:rFonts w:asciiTheme="minorHAnsi" w:hAnsiTheme="minorHAnsi" w:cstheme="minorHAnsi"/>
                <w:sz w:val="22"/>
              </w:rPr>
            </w:pPr>
            <w:hyperlink r:id="rId17" w:history="1">
              <w:r w:rsidR="00F5681A" w:rsidRPr="00F5681A">
                <w:rPr>
                  <w:rStyle w:val="Hyperlink"/>
                  <w:rFonts w:asciiTheme="minorHAnsi" w:hAnsiTheme="minorHAnsi" w:cstheme="minorHAnsi"/>
                  <w:sz w:val="22"/>
                </w:rPr>
                <w:t>Improving Mathematics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925E" w14:textId="25D0BA46" w:rsidR="006D57D9"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4</w:t>
            </w:r>
          </w:p>
        </w:tc>
      </w:tr>
      <w:tr w:rsidR="006D57D9" w:rsidRPr="00130388" w14:paraId="01BE0A7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20F6" w14:textId="56EEC904" w:rsidR="006D57D9" w:rsidRDefault="006D57D9" w:rsidP="00522396">
            <w:pPr>
              <w:pStyle w:val="TableRow"/>
              <w:ind w:left="0"/>
              <w:rPr>
                <w:rFonts w:asciiTheme="minorHAnsi" w:hAnsiTheme="minorHAnsi" w:cstheme="minorHAnsi"/>
                <w:sz w:val="22"/>
              </w:rPr>
            </w:pPr>
            <w:r>
              <w:rPr>
                <w:rFonts w:asciiTheme="minorHAnsi" w:hAnsiTheme="minorHAnsi" w:cstheme="minorHAnsi"/>
                <w:sz w:val="22"/>
              </w:rPr>
              <w:t xml:space="preserve">Staff training in both </w:t>
            </w:r>
            <w:r w:rsidR="00720DB3">
              <w:rPr>
                <w:rFonts w:asciiTheme="minorHAnsi" w:hAnsiTheme="minorHAnsi" w:cstheme="minorHAnsi"/>
                <w:sz w:val="22"/>
              </w:rPr>
              <w:t>Mathematics</w:t>
            </w:r>
            <w:r>
              <w:rPr>
                <w:rFonts w:asciiTheme="minorHAnsi" w:hAnsiTheme="minorHAnsi" w:cstheme="minorHAnsi"/>
                <w:sz w:val="22"/>
              </w:rPr>
              <w:t xml:space="preserve"> and English</w:t>
            </w:r>
          </w:p>
          <w:p w14:paraId="6189978B" w14:textId="614EEDA0" w:rsidR="00CF7841" w:rsidRDefault="00CF7841" w:rsidP="00522396">
            <w:pPr>
              <w:pStyle w:val="TableRow"/>
              <w:ind w:left="0"/>
              <w:rPr>
                <w:rFonts w:asciiTheme="minorHAnsi" w:hAnsiTheme="minorHAnsi" w:cstheme="minorHAnsi"/>
                <w:sz w:val="22"/>
              </w:rPr>
            </w:pPr>
            <w:r>
              <w:rPr>
                <w:rFonts w:asciiTheme="minorHAnsi" w:hAnsiTheme="minorHAnsi" w:cstheme="minorHAnsi"/>
                <w:sz w:val="22"/>
              </w:rPr>
              <w:t>£</w:t>
            </w:r>
            <w:r w:rsidR="008926A2">
              <w:rPr>
                <w:rFonts w:asciiTheme="minorHAnsi" w:hAnsiTheme="minorHAnsi" w:cstheme="minorHAnsi"/>
                <w:sz w:val="22"/>
              </w:rPr>
              <w:t>2225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BEEE" w14:textId="556E5B53" w:rsidR="00C764F8" w:rsidRPr="00C764F8" w:rsidRDefault="00C764F8">
            <w:pPr>
              <w:pStyle w:val="TableRowCentered"/>
              <w:jc w:val="left"/>
              <w:rPr>
                <w:rFonts w:asciiTheme="minorHAnsi" w:hAnsiTheme="minorHAnsi" w:cstheme="minorHAnsi"/>
                <w:i/>
                <w:sz w:val="22"/>
              </w:rPr>
            </w:pPr>
            <w:r w:rsidRPr="00C764F8">
              <w:rPr>
                <w:rFonts w:asciiTheme="minorHAnsi" w:hAnsiTheme="minorHAnsi" w:cstheme="minorHAnsi"/>
                <w:i/>
                <w:sz w:val="22"/>
              </w:rPr>
              <w:t>‘High quality teaching improves pupil outcomes, and effective professional development offers a crucial tool to develop teaching quality and enhance children’s outcomes in the classroom.’</w:t>
            </w:r>
          </w:p>
          <w:p w14:paraId="76879BD7" w14:textId="2FBB1A67" w:rsidR="006D57D9" w:rsidRPr="00130388" w:rsidRDefault="009926E4">
            <w:pPr>
              <w:pStyle w:val="TableRowCentered"/>
              <w:jc w:val="left"/>
              <w:rPr>
                <w:rFonts w:asciiTheme="minorHAnsi" w:hAnsiTheme="minorHAnsi" w:cstheme="minorHAnsi"/>
                <w:sz w:val="22"/>
              </w:rPr>
            </w:pPr>
            <w:hyperlink r:id="rId18" w:history="1">
              <w:r w:rsidR="00C764F8" w:rsidRPr="00C764F8">
                <w:rPr>
                  <w:rStyle w:val="Hyperlink"/>
                  <w:rFonts w:asciiTheme="minorHAnsi" w:hAnsiTheme="minorHAnsi" w:cstheme="minorHAnsi"/>
                  <w:sz w:val="22"/>
                </w:rPr>
                <w:t>Staff development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79F8" w14:textId="5386C65A" w:rsidR="006D57D9"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4</w:t>
            </w:r>
          </w:p>
        </w:tc>
      </w:tr>
      <w:tr w:rsidR="007B7A82" w:rsidRPr="00130388" w14:paraId="3CDC0F3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888FE" w14:textId="77777777" w:rsidR="007B7A82" w:rsidRDefault="007B7A82" w:rsidP="00522396">
            <w:pPr>
              <w:pStyle w:val="TableRow"/>
              <w:ind w:left="0"/>
              <w:rPr>
                <w:rFonts w:asciiTheme="minorHAnsi" w:hAnsiTheme="minorHAnsi" w:cstheme="minorHAnsi"/>
                <w:sz w:val="22"/>
              </w:rPr>
            </w:pPr>
            <w:r>
              <w:rPr>
                <w:rFonts w:asciiTheme="minorHAnsi" w:hAnsiTheme="minorHAnsi" w:cstheme="minorHAnsi"/>
                <w:sz w:val="22"/>
              </w:rPr>
              <w:t xml:space="preserve">Purchase of </w:t>
            </w:r>
            <w:proofErr w:type="spellStart"/>
            <w:r>
              <w:rPr>
                <w:rFonts w:asciiTheme="minorHAnsi" w:hAnsiTheme="minorHAnsi" w:cstheme="minorHAnsi"/>
                <w:sz w:val="22"/>
              </w:rPr>
              <w:t>Grammarsaurus</w:t>
            </w:r>
            <w:proofErr w:type="spellEnd"/>
            <w:r>
              <w:rPr>
                <w:rFonts w:asciiTheme="minorHAnsi" w:hAnsiTheme="minorHAnsi" w:cstheme="minorHAnsi"/>
                <w:sz w:val="22"/>
              </w:rPr>
              <w:t xml:space="preserve"> (Grammar support) </w:t>
            </w:r>
          </w:p>
          <w:p w14:paraId="17EFAE5B" w14:textId="01A134C6" w:rsidR="00CF7841" w:rsidRDefault="00CF7841" w:rsidP="00522396">
            <w:pPr>
              <w:pStyle w:val="TableRow"/>
              <w:ind w:left="0"/>
              <w:rPr>
                <w:rFonts w:asciiTheme="minorHAnsi" w:hAnsiTheme="minorHAnsi" w:cstheme="minorHAnsi"/>
                <w:sz w:val="22"/>
              </w:rPr>
            </w:pPr>
            <w:r>
              <w:rPr>
                <w:rFonts w:asciiTheme="minorHAnsi" w:hAnsiTheme="minorHAnsi" w:cstheme="minorHAnsi"/>
                <w:sz w:val="22"/>
              </w:rPr>
              <w:t>£649.62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B1D0B" w14:textId="4A2E06C2" w:rsidR="007B7A82" w:rsidRDefault="007B7A82">
            <w:pPr>
              <w:pStyle w:val="TableRowCentered"/>
              <w:jc w:val="left"/>
              <w:rPr>
                <w:rFonts w:asciiTheme="minorHAnsi" w:hAnsiTheme="minorHAnsi" w:cstheme="minorHAnsi"/>
                <w:sz w:val="22"/>
              </w:rPr>
            </w:pPr>
            <w:r>
              <w:rPr>
                <w:rFonts w:asciiTheme="minorHAnsi" w:hAnsiTheme="minorHAnsi" w:cstheme="minorHAnsi"/>
                <w:sz w:val="22"/>
              </w:rPr>
              <w:t xml:space="preserve">High quality teaching of grammar has good impacts on the outcome of children’s writing. </w:t>
            </w:r>
          </w:p>
          <w:p w14:paraId="61009227" w14:textId="28250770" w:rsidR="007B7A82" w:rsidRPr="007B7A82" w:rsidRDefault="009926E4">
            <w:pPr>
              <w:pStyle w:val="TableRowCentered"/>
              <w:jc w:val="left"/>
              <w:rPr>
                <w:rFonts w:asciiTheme="minorHAnsi" w:hAnsiTheme="minorHAnsi" w:cstheme="minorHAnsi"/>
                <w:sz w:val="22"/>
              </w:rPr>
            </w:pPr>
            <w:hyperlink r:id="rId19" w:history="1">
              <w:r w:rsidR="007B7A82" w:rsidRPr="007B7A82">
                <w:rPr>
                  <w:rStyle w:val="Hyperlink"/>
                  <w:rFonts w:asciiTheme="minorHAnsi" w:hAnsiTheme="minorHAnsi" w:cstheme="minorHAnsi"/>
                  <w:sz w:val="22"/>
                </w:rPr>
                <w:t>Grammar</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3CBBD" w14:textId="118973A2" w:rsidR="007B7A82" w:rsidRDefault="007B7A82">
            <w:pPr>
              <w:pStyle w:val="TableRowCentered"/>
              <w:jc w:val="left"/>
              <w:rPr>
                <w:rFonts w:asciiTheme="minorHAnsi" w:hAnsiTheme="minorHAnsi" w:cstheme="minorHAnsi"/>
                <w:sz w:val="22"/>
              </w:rPr>
            </w:pPr>
            <w:r>
              <w:rPr>
                <w:rFonts w:asciiTheme="minorHAnsi" w:hAnsiTheme="minorHAnsi" w:cstheme="minorHAnsi"/>
                <w:sz w:val="22"/>
              </w:rPr>
              <w:t>3</w:t>
            </w:r>
          </w:p>
        </w:tc>
      </w:tr>
      <w:tr w:rsidR="00CF7841" w:rsidRPr="00130388" w14:paraId="7685CB0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3EC8" w14:textId="475ABF13" w:rsidR="00CF7841" w:rsidRDefault="00CF7841" w:rsidP="00522396">
            <w:pPr>
              <w:pStyle w:val="TableRow"/>
              <w:ind w:left="0"/>
              <w:rPr>
                <w:rFonts w:asciiTheme="minorHAnsi" w:hAnsiTheme="minorHAnsi" w:cstheme="minorHAnsi"/>
                <w:sz w:val="22"/>
              </w:rPr>
            </w:pPr>
            <w:r>
              <w:rPr>
                <w:rFonts w:asciiTheme="minorHAnsi" w:hAnsiTheme="minorHAnsi" w:cstheme="minorHAnsi"/>
                <w:sz w:val="22"/>
              </w:rPr>
              <w:t>Thrive purchase and training</w:t>
            </w:r>
          </w:p>
          <w:p w14:paraId="0E93C71B" w14:textId="7532C795" w:rsidR="00CF7841" w:rsidRDefault="00CF7841" w:rsidP="00522396">
            <w:pPr>
              <w:pStyle w:val="TableRow"/>
              <w:ind w:left="0"/>
              <w:rPr>
                <w:rFonts w:asciiTheme="minorHAnsi" w:hAnsiTheme="minorHAnsi" w:cstheme="minorHAnsi"/>
                <w:sz w:val="22"/>
              </w:rPr>
            </w:pPr>
            <w:r>
              <w:rPr>
                <w:rFonts w:asciiTheme="minorHAnsi" w:hAnsiTheme="minorHAnsi" w:cstheme="minorHAnsi"/>
                <w:sz w:val="22"/>
              </w:rPr>
              <w:t>£5330.60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81CB0" w14:textId="77777777" w:rsidR="008926A2" w:rsidRDefault="008926A2" w:rsidP="008926A2">
            <w:pPr>
              <w:pStyle w:val="TableRowCentered"/>
              <w:jc w:val="left"/>
              <w:rPr>
                <w:rFonts w:asciiTheme="minorHAnsi" w:hAnsiTheme="minorHAnsi" w:cstheme="minorHAnsi"/>
                <w:sz w:val="22"/>
              </w:rPr>
            </w:pPr>
            <w:r w:rsidRPr="008926A2">
              <w:rPr>
                <w:rFonts w:asciiTheme="minorHAnsi" w:hAnsiTheme="minorHAnsi" w:cstheme="minorHAnsi"/>
                <w:sz w:val="22"/>
              </w:rPr>
              <w:t xml:space="preserve">Evidence suggests those from disadvantage backgrounds have an increased likelihood of beginning early years education with lower self-regulation skills compared to their peers. </w:t>
            </w:r>
          </w:p>
          <w:p w14:paraId="379E1907" w14:textId="08AA8E77" w:rsidR="008926A2" w:rsidRPr="008926A2" w:rsidRDefault="009926E4" w:rsidP="008926A2">
            <w:pPr>
              <w:pStyle w:val="TableRowCentered"/>
              <w:jc w:val="left"/>
              <w:rPr>
                <w:rFonts w:asciiTheme="minorHAnsi" w:hAnsiTheme="minorHAnsi" w:cstheme="minorHAnsi"/>
                <w:sz w:val="22"/>
              </w:rPr>
            </w:pPr>
            <w:hyperlink r:id="rId20" w:history="1">
              <w:r w:rsidR="008926A2" w:rsidRPr="008926A2">
                <w:rPr>
                  <w:rStyle w:val="Hyperlink"/>
                  <w:rFonts w:asciiTheme="minorHAnsi" w:hAnsiTheme="minorHAnsi" w:cstheme="minorHAnsi"/>
                  <w:sz w:val="22"/>
                </w:rPr>
                <w:t>Self-regulation strategies</w:t>
              </w:r>
            </w:hyperlink>
          </w:p>
          <w:p w14:paraId="4732E102" w14:textId="77777777" w:rsidR="008926A2" w:rsidRPr="008926A2" w:rsidRDefault="009926E4" w:rsidP="008926A2">
            <w:pPr>
              <w:pStyle w:val="TableRowCentered"/>
              <w:jc w:val="left"/>
              <w:rPr>
                <w:rFonts w:asciiTheme="minorHAnsi" w:hAnsiTheme="minorHAnsi" w:cstheme="minorHAnsi"/>
                <w:sz w:val="22"/>
              </w:rPr>
            </w:pPr>
            <w:hyperlink r:id="rId21" w:history="1">
              <w:r w:rsidR="008926A2" w:rsidRPr="008926A2">
                <w:rPr>
                  <w:rStyle w:val="Hyperlink"/>
                  <w:rFonts w:asciiTheme="minorHAnsi" w:hAnsiTheme="minorHAnsi" w:cstheme="minorHAnsi"/>
                  <w:sz w:val="22"/>
                </w:rPr>
                <w:t>Social and emotional strategies</w:t>
              </w:r>
            </w:hyperlink>
          </w:p>
          <w:p w14:paraId="564A0BC8" w14:textId="05EEDDCD" w:rsidR="00CF7841" w:rsidRDefault="009926E4" w:rsidP="008926A2">
            <w:pPr>
              <w:pStyle w:val="TableRowCentered"/>
              <w:jc w:val="both"/>
              <w:rPr>
                <w:rFonts w:asciiTheme="minorHAnsi" w:hAnsiTheme="minorHAnsi" w:cstheme="minorHAnsi"/>
                <w:sz w:val="22"/>
              </w:rPr>
            </w:pPr>
            <w:hyperlink r:id="rId22" w:history="1">
              <w:r w:rsidR="008926A2" w:rsidRPr="008926A2">
                <w:rPr>
                  <w:rStyle w:val="Hyperlink"/>
                  <w:rFonts w:asciiTheme="minorHAnsi" w:hAnsiTheme="minorHAnsi" w:cstheme="minorHAnsi"/>
                  <w:sz w:val="22"/>
                </w:rPr>
                <w:t>Metacognition and self-regulation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2E19A" w14:textId="07EA1C99" w:rsidR="00CF7841" w:rsidRDefault="008926A2">
            <w:pPr>
              <w:pStyle w:val="TableRowCentered"/>
              <w:jc w:val="left"/>
              <w:rPr>
                <w:rFonts w:asciiTheme="minorHAnsi" w:hAnsiTheme="minorHAnsi" w:cstheme="minorHAnsi"/>
                <w:sz w:val="22"/>
              </w:rPr>
            </w:pPr>
            <w:r>
              <w:rPr>
                <w:rFonts w:asciiTheme="minorHAnsi" w:hAnsiTheme="minorHAnsi" w:cstheme="minorHAnsi"/>
                <w:sz w:val="22"/>
              </w:rPr>
              <w:t>1</w:t>
            </w:r>
          </w:p>
        </w:tc>
      </w:tr>
      <w:tr w:rsidR="009270C4" w:rsidRPr="00130388" w14:paraId="3E08E3C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EAF5" w14:textId="77777777" w:rsidR="009270C4" w:rsidRDefault="002558D9" w:rsidP="00522396">
            <w:pPr>
              <w:pStyle w:val="TableRow"/>
              <w:ind w:left="0"/>
              <w:rPr>
                <w:rFonts w:asciiTheme="minorHAnsi" w:hAnsiTheme="minorHAnsi" w:cstheme="minorHAnsi"/>
                <w:sz w:val="22"/>
              </w:rPr>
            </w:pPr>
            <w:r>
              <w:rPr>
                <w:rFonts w:asciiTheme="minorHAnsi" w:hAnsiTheme="minorHAnsi" w:cstheme="minorHAnsi"/>
                <w:sz w:val="22"/>
              </w:rPr>
              <w:t xml:space="preserve">Additional maths support </w:t>
            </w:r>
          </w:p>
          <w:p w14:paraId="2CF87098" w14:textId="77777777" w:rsidR="002558D9" w:rsidRDefault="002558D9" w:rsidP="00522396">
            <w:pPr>
              <w:pStyle w:val="TableRow"/>
              <w:ind w:left="0"/>
              <w:rPr>
                <w:rFonts w:asciiTheme="minorHAnsi" w:hAnsiTheme="minorHAnsi" w:cstheme="minorHAnsi"/>
                <w:sz w:val="22"/>
              </w:rPr>
            </w:pPr>
            <w:r>
              <w:rPr>
                <w:rFonts w:asciiTheme="minorHAnsi" w:hAnsiTheme="minorHAnsi" w:cstheme="minorHAnsi"/>
                <w:sz w:val="22"/>
              </w:rPr>
              <w:t xml:space="preserve">TT </w:t>
            </w:r>
            <w:proofErr w:type="spellStart"/>
            <w:r>
              <w:rPr>
                <w:rFonts w:asciiTheme="minorHAnsi" w:hAnsiTheme="minorHAnsi" w:cstheme="minorHAnsi"/>
                <w:sz w:val="22"/>
              </w:rPr>
              <w:t>Rockstars</w:t>
            </w:r>
            <w:proofErr w:type="spellEnd"/>
            <w:r>
              <w:rPr>
                <w:rFonts w:asciiTheme="minorHAnsi" w:hAnsiTheme="minorHAnsi" w:cstheme="minorHAnsi"/>
                <w:sz w:val="22"/>
              </w:rPr>
              <w:t xml:space="preserve"> and My Maths</w:t>
            </w:r>
          </w:p>
          <w:p w14:paraId="52F27F2F" w14:textId="459A5A86" w:rsidR="002558D9" w:rsidRDefault="002558D9" w:rsidP="00522396">
            <w:pPr>
              <w:pStyle w:val="TableRow"/>
              <w:ind w:left="0"/>
              <w:rPr>
                <w:rFonts w:asciiTheme="minorHAnsi" w:hAnsiTheme="minorHAnsi" w:cstheme="minorHAnsi"/>
                <w:sz w:val="22"/>
              </w:rPr>
            </w:pPr>
            <w:r>
              <w:rPr>
                <w:rFonts w:asciiTheme="minorHAnsi" w:hAnsiTheme="minorHAnsi" w:cstheme="minorHAnsi"/>
                <w:sz w:val="22"/>
              </w:rPr>
              <w:t>£817.36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35EC3" w14:textId="01681129" w:rsidR="002558D9" w:rsidRDefault="002558D9" w:rsidP="008926A2">
            <w:pPr>
              <w:pStyle w:val="TableRowCentered"/>
              <w:jc w:val="left"/>
              <w:rPr>
                <w:rFonts w:asciiTheme="minorHAnsi" w:hAnsiTheme="minorHAnsi" w:cstheme="minorHAnsi"/>
                <w:sz w:val="22"/>
              </w:rPr>
            </w:pPr>
            <w:r>
              <w:rPr>
                <w:rFonts w:asciiTheme="minorHAnsi" w:hAnsiTheme="minorHAnsi" w:cstheme="minorHAnsi"/>
                <w:sz w:val="22"/>
              </w:rPr>
              <w:t xml:space="preserve">Developing long tern schemas of information ensures rapid recall of facts. </w:t>
            </w:r>
          </w:p>
          <w:p w14:paraId="78ABC0B5" w14:textId="77777777" w:rsidR="002558D9" w:rsidRDefault="002558D9" w:rsidP="008926A2">
            <w:pPr>
              <w:pStyle w:val="TableRowCentered"/>
              <w:jc w:val="left"/>
              <w:rPr>
                <w:rFonts w:asciiTheme="minorHAnsi" w:hAnsiTheme="minorHAnsi" w:cstheme="minorHAnsi"/>
                <w:sz w:val="22"/>
              </w:rPr>
            </w:pPr>
          </w:p>
          <w:p w14:paraId="3C061DB8" w14:textId="3CA74917" w:rsidR="009270C4" w:rsidRPr="008926A2" w:rsidRDefault="009926E4" w:rsidP="008926A2">
            <w:pPr>
              <w:pStyle w:val="TableRowCentered"/>
              <w:jc w:val="left"/>
              <w:rPr>
                <w:rFonts w:asciiTheme="minorHAnsi" w:hAnsiTheme="minorHAnsi" w:cstheme="minorHAnsi"/>
                <w:sz w:val="22"/>
              </w:rPr>
            </w:pPr>
            <w:hyperlink r:id="rId23" w:history="1">
              <w:r w:rsidR="002558D9" w:rsidRPr="002558D9">
                <w:rPr>
                  <w:rStyle w:val="Hyperlink"/>
                  <w:rFonts w:asciiTheme="minorHAnsi" w:hAnsiTheme="minorHAnsi" w:cstheme="minorHAnsi"/>
                  <w:sz w:val="22"/>
                </w:rPr>
                <w:t>Maths support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EE80C" w14:textId="263E9F14" w:rsidR="009270C4" w:rsidRDefault="002558D9">
            <w:pPr>
              <w:pStyle w:val="TableRowCentered"/>
              <w:jc w:val="left"/>
              <w:rPr>
                <w:rFonts w:asciiTheme="minorHAnsi" w:hAnsiTheme="minorHAnsi" w:cstheme="minorHAnsi"/>
                <w:sz w:val="22"/>
              </w:rPr>
            </w:pPr>
            <w:r>
              <w:rPr>
                <w:rFonts w:asciiTheme="minorHAnsi" w:hAnsiTheme="minorHAnsi" w:cstheme="minorHAnsi"/>
                <w:sz w:val="22"/>
              </w:rPr>
              <w:t>4</w:t>
            </w:r>
          </w:p>
        </w:tc>
      </w:tr>
    </w:tbl>
    <w:p w14:paraId="2A7D5522" w14:textId="77777777" w:rsidR="00E66558" w:rsidRPr="00130388" w:rsidRDefault="00E66558" w:rsidP="00ED5108">
      <w:pPr>
        <w:rPr>
          <w:rFonts w:asciiTheme="minorHAnsi" w:hAnsiTheme="minorHAnsi" w:cstheme="minorHAnsi"/>
        </w:rPr>
      </w:pPr>
    </w:p>
    <w:p w14:paraId="2A7D5523" w14:textId="5B2BE35F" w:rsidR="00E66558" w:rsidRPr="00130388" w:rsidRDefault="009D71E8" w:rsidP="00AA355B">
      <w:pPr>
        <w:pStyle w:val="Heading3"/>
        <w:rPr>
          <w:rFonts w:asciiTheme="minorHAnsi" w:hAnsiTheme="minorHAnsi" w:cstheme="minorHAnsi"/>
        </w:rPr>
      </w:pPr>
      <w:r w:rsidRPr="00130388">
        <w:rPr>
          <w:rFonts w:asciiTheme="minorHAnsi" w:hAnsiTheme="minorHAnsi" w:cstheme="minorHAnsi"/>
        </w:rPr>
        <w:t xml:space="preserve">Targeted academic support (for example, </w:t>
      </w:r>
      <w:r w:rsidR="00D33FE5" w:rsidRPr="00130388">
        <w:rPr>
          <w:rFonts w:asciiTheme="minorHAnsi" w:hAnsiTheme="minorHAnsi" w:cstheme="minorHAnsi"/>
        </w:rPr>
        <w:t>tutoring, one-to-one support</w:t>
      </w:r>
      <w:r w:rsidR="00F776E1" w:rsidRPr="00130388">
        <w:rPr>
          <w:rFonts w:asciiTheme="minorHAnsi" w:hAnsiTheme="minorHAnsi" w:cstheme="minorHAnsi"/>
        </w:rPr>
        <w:t>,</w:t>
      </w:r>
      <w:r w:rsidR="00D33FE5" w:rsidRPr="00130388">
        <w:rPr>
          <w:rFonts w:asciiTheme="minorHAnsi" w:hAnsiTheme="minorHAnsi" w:cstheme="minorHAnsi"/>
        </w:rPr>
        <w:t xml:space="preserve"> </w:t>
      </w:r>
      <w:r w:rsidRPr="00130388">
        <w:rPr>
          <w:rFonts w:asciiTheme="minorHAnsi" w:hAnsiTheme="minorHAnsi" w:cstheme="minorHAnsi"/>
        </w:rPr>
        <w:t xml:space="preserve">structured interventions) </w:t>
      </w:r>
    </w:p>
    <w:p w14:paraId="2A7D5524" w14:textId="65CD9486" w:rsidR="00E66558" w:rsidRPr="00130388" w:rsidRDefault="009D71E8">
      <w:pPr>
        <w:rPr>
          <w:rFonts w:asciiTheme="minorHAnsi" w:hAnsiTheme="minorHAnsi" w:cstheme="minorHAnsi"/>
        </w:rPr>
      </w:pPr>
      <w:r w:rsidRPr="00130388">
        <w:rPr>
          <w:rFonts w:asciiTheme="minorHAnsi" w:hAnsiTheme="minorHAnsi" w:cstheme="minorHAnsi"/>
        </w:rPr>
        <w:t>Budgeted cost: £</w:t>
      </w:r>
      <w:r w:rsidR="00CF7841">
        <w:rPr>
          <w:rFonts w:asciiTheme="minorHAnsi" w:hAnsiTheme="minorHAnsi" w:cstheme="minorHAnsi"/>
        </w:rPr>
        <w:t>16,255.10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13038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Challenge number(s) addressed</w:t>
            </w:r>
          </w:p>
        </w:tc>
      </w:tr>
      <w:tr w:rsidR="00E66558" w:rsidRPr="0013038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0496B" w14:textId="77777777" w:rsidR="00E66558" w:rsidRDefault="006D57D9">
            <w:pPr>
              <w:pStyle w:val="TableRow"/>
              <w:rPr>
                <w:rFonts w:asciiTheme="minorHAnsi" w:hAnsiTheme="minorHAnsi" w:cstheme="minorHAnsi"/>
                <w:sz w:val="22"/>
              </w:rPr>
            </w:pPr>
            <w:r>
              <w:rPr>
                <w:rFonts w:asciiTheme="minorHAnsi" w:hAnsiTheme="minorHAnsi" w:cstheme="minorHAnsi"/>
                <w:sz w:val="22"/>
              </w:rPr>
              <w:t xml:space="preserve">Little </w:t>
            </w:r>
            <w:proofErr w:type="spellStart"/>
            <w:r>
              <w:rPr>
                <w:rFonts w:asciiTheme="minorHAnsi" w:hAnsiTheme="minorHAnsi" w:cstheme="minorHAnsi"/>
                <w:sz w:val="22"/>
              </w:rPr>
              <w:t>Wandle</w:t>
            </w:r>
            <w:proofErr w:type="spellEnd"/>
            <w:r>
              <w:rPr>
                <w:rFonts w:asciiTheme="minorHAnsi" w:hAnsiTheme="minorHAnsi" w:cstheme="minorHAnsi"/>
                <w:sz w:val="22"/>
              </w:rPr>
              <w:t xml:space="preserve"> – additional phonics sessions </w:t>
            </w:r>
          </w:p>
          <w:p w14:paraId="2A7D552D" w14:textId="60F34DFC" w:rsidR="00761446" w:rsidRPr="006D57D9" w:rsidRDefault="00761446">
            <w:pPr>
              <w:pStyle w:val="TableRow"/>
              <w:rPr>
                <w:rFonts w:asciiTheme="minorHAnsi" w:hAnsiTheme="minorHAnsi" w:cstheme="minorHAnsi"/>
                <w:sz w:val="22"/>
              </w:rPr>
            </w:pPr>
            <w:r>
              <w:rPr>
                <w:rFonts w:asciiTheme="minorHAnsi" w:hAnsiTheme="minorHAnsi" w:cstheme="minorHAnsi"/>
                <w:sz w:val="22"/>
              </w:rPr>
              <w:t>£4446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CC47A" w14:textId="77777777" w:rsidR="00E66558" w:rsidRDefault="00522396">
            <w:pPr>
              <w:pStyle w:val="TableRowCentered"/>
              <w:jc w:val="left"/>
              <w:rPr>
                <w:rFonts w:asciiTheme="minorHAnsi" w:hAnsiTheme="minorHAnsi" w:cstheme="minorHAnsi"/>
                <w:sz w:val="22"/>
              </w:rPr>
            </w:pPr>
            <w:r w:rsidRPr="00522396">
              <w:rPr>
                <w:rFonts w:asciiTheme="minorHAnsi" w:hAnsiTheme="minorHAnsi" w:cstheme="minorHAnsi"/>
                <w:sz w:val="22"/>
              </w:rPr>
              <w:t>Phonics approaches have a strong evidence base that indicates a positive impact on the accuracy of word reading (though not necessarily comprehension), particularly for disadvantaged pupils</w:t>
            </w:r>
          </w:p>
          <w:p w14:paraId="4D40818F" w14:textId="77777777" w:rsidR="000852AA" w:rsidRDefault="000852AA">
            <w:pPr>
              <w:pStyle w:val="TableRowCentered"/>
              <w:jc w:val="left"/>
              <w:rPr>
                <w:rFonts w:asciiTheme="minorHAnsi" w:hAnsiTheme="minorHAnsi" w:cstheme="minorHAnsi"/>
                <w:sz w:val="22"/>
              </w:rPr>
            </w:pPr>
          </w:p>
          <w:p w14:paraId="5A981901" w14:textId="77777777" w:rsidR="000852AA" w:rsidRDefault="009926E4">
            <w:pPr>
              <w:pStyle w:val="TableRowCentered"/>
              <w:jc w:val="left"/>
              <w:rPr>
                <w:rFonts w:asciiTheme="minorHAnsi" w:hAnsiTheme="minorHAnsi" w:cstheme="minorHAnsi"/>
                <w:sz w:val="22"/>
              </w:rPr>
            </w:pPr>
            <w:hyperlink r:id="rId24" w:history="1">
              <w:r w:rsidR="000852AA" w:rsidRPr="000852AA">
                <w:rPr>
                  <w:rStyle w:val="Hyperlink"/>
                  <w:rFonts w:asciiTheme="minorHAnsi" w:hAnsiTheme="minorHAnsi" w:cstheme="minorHAnsi"/>
                  <w:sz w:val="22"/>
                </w:rPr>
                <w:t>Early Literacy Approaches</w:t>
              </w:r>
            </w:hyperlink>
          </w:p>
          <w:p w14:paraId="02F8EE44" w14:textId="77777777" w:rsidR="00802B17" w:rsidRDefault="009926E4">
            <w:pPr>
              <w:pStyle w:val="TableRowCentered"/>
              <w:jc w:val="left"/>
              <w:rPr>
                <w:rFonts w:asciiTheme="minorHAnsi" w:hAnsiTheme="minorHAnsi" w:cstheme="minorHAnsi"/>
                <w:sz w:val="22"/>
              </w:rPr>
            </w:pPr>
            <w:hyperlink r:id="rId25" w:history="1">
              <w:r w:rsidR="00802B17" w:rsidRPr="00802B17">
                <w:rPr>
                  <w:rStyle w:val="Hyperlink"/>
                  <w:rFonts w:asciiTheme="minorHAnsi" w:hAnsiTheme="minorHAnsi" w:cstheme="minorHAnsi"/>
                  <w:sz w:val="22"/>
                </w:rPr>
                <w:t>Phonics</w:t>
              </w:r>
            </w:hyperlink>
          </w:p>
          <w:p w14:paraId="2A7D552E" w14:textId="5DD8AB3D" w:rsidR="00802B17" w:rsidRPr="00130388" w:rsidRDefault="009926E4">
            <w:pPr>
              <w:pStyle w:val="TableRowCentered"/>
              <w:jc w:val="left"/>
              <w:rPr>
                <w:rFonts w:asciiTheme="minorHAnsi" w:hAnsiTheme="minorHAnsi" w:cstheme="minorHAnsi"/>
                <w:sz w:val="22"/>
              </w:rPr>
            </w:pPr>
            <w:hyperlink r:id="rId26" w:history="1">
              <w:r w:rsidR="00802B17" w:rsidRPr="00802B17">
                <w:rPr>
                  <w:rStyle w:val="Hyperlink"/>
                  <w:rFonts w:asciiTheme="minorHAnsi" w:hAnsiTheme="minorHAnsi" w:cstheme="minorHAnsi"/>
                  <w:sz w:val="22"/>
                </w:rPr>
                <w:t>Small group tuition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5A530ED" w:rsidR="00E66558"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3</w:t>
            </w:r>
          </w:p>
        </w:tc>
      </w:tr>
      <w:tr w:rsidR="00522396" w:rsidRPr="00130388" w14:paraId="01EA369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69CE6" w14:textId="77777777" w:rsidR="00522396" w:rsidRDefault="00522396">
            <w:pPr>
              <w:pStyle w:val="TableRow"/>
              <w:rPr>
                <w:rFonts w:asciiTheme="minorHAnsi" w:hAnsiTheme="minorHAnsi" w:cstheme="minorHAnsi"/>
                <w:sz w:val="22"/>
              </w:rPr>
            </w:pPr>
            <w:r>
              <w:rPr>
                <w:rFonts w:asciiTheme="minorHAnsi" w:hAnsiTheme="minorHAnsi" w:cstheme="minorHAnsi"/>
                <w:sz w:val="22"/>
              </w:rPr>
              <w:t xml:space="preserve">NELI intervention groups </w:t>
            </w:r>
          </w:p>
          <w:p w14:paraId="7B4649FC" w14:textId="28BDB61F" w:rsidR="00761446" w:rsidRDefault="00761446">
            <w:pPr>
              <w:pStyle w:val="TableRow"/>
              <w:rPr>
                <w:rFonts w:asciiTheme="minorHAnsi" w:hAnsiTheme="minorHAnsi" w:cstheme="minorHAnsi"/>
                <w:sz w:val="22"/>
              </w:rPr>
            </w:pPr>
            <w:r>
              <w:rPr>
                <w:rFonts w:asciiTheme="minorHAnsi" w:hAnsiTheme="minorHAnsi" w:cstheme="minorHAnsi"/>
                <w:sz w:val="22"/>
              </w:rPr>
              <w:t>£900</w:t>
            </w:r>
            <w:r w:rsidR="009270C4">
              <w:rPr>
                <w:rFonts w:asciiTheme="minorHAnsi" w:hAnsiTheme="minorHAnsi" w:cstheme="minorHAnsi"/>
                <w:sz w:val="22"/>
              </w:rPr>
              <w:t>.60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A27E7" w14:textId="03783720" w:rsidR="00522396" w:rsidRPr="00522396" w:rsidRDefault="00522396" w:rsidP="00522396">
            <w:pPr>
              <w:pStyle w:val="TableRowCentered"/>
              <w:jc w:val="left"/>
              <w:rPr>
                <w:rFonts w:asciiTheme="minorHAnsi" w:hAnsiTheme="minorHAnsi" w:cstheme="minorHAnsi"/>
                <w:sz w:val="22"/>
              </w:rPr>
            </w:pPr>
            <w:r w:rsidRPr="00522396">
              <w:rPr>
                <w:rFonts w:asciiTheme="minorHAnsi" w:hAnsiTheme="minorHAnsi" w:cstheme="minorHAnsi"/>
                <w:sz w:val="22"/>
              </w:rPr>
              <w:t>There is a strong evidence base that suggests oral language interventions, including dialogic activities such as high-quality classroom discussion, are inexpensive to implement with high impacts on reading</w:t>
            </w:r>
            <w:r w:rsidR="00802B17">
              <w:rPr>
                <w:rFonts w:asciiTheme="minorHAnsi" w:hAnsiTheme="minorHAnsi" w:cstheme="minorHAnsi"/>
                <w:sz w:val="22"/>
              </w:rPr>
              <w:t xml:space="preserve">. The EEF oral language intervention document suggests a significant impact on children’s learning when </w:t>
            </w:r>
            <w:proofErr w:type="spellStart"/>
            <w:r w:rsidR="00802B17">
              <w:rPr>
                <w:rFonts w:asciiTheme="minorHAnsi" w:hAnsiTheme="minorHAnsi" w:cstheme="minorHAnsi"/>
                <w:sz w:val="22"/>
              </w:rPr>
              <w:t>oracy</w:t>
            </w:r>
            <w:proofErr w:type="spellEnd"/>
            <w:r w:rsidR="00802B17">
              <w:rPr>
                <w:rFonts w:asciiTheme="minorHAnsi" w:hAnsiTheme="minorHAnsi" w:cstheme="minorHAnsi"/>
                <w:sz w:val="22"/>
              </w:rPr>
              <w:t xml:space="preserve"> is targeted. </w:t>
            </w:r>
          </w:p>
          <w:p w14:paraId="52913E69" w14:textId="7B292514" w:rsidR="00522396" w:rsidRPr="00130388" w:rsidRDefault="009926E4">
            <w:pPr>
              <w:pStyle w:val="TableRowCentered"/>
              <w:jc w:val="left"/>
              <w:rPr>
                <w:rFonts w:asciiTheme="minorHAnsi" w:hAnsiTheme="minorHAnsi" w:cstheme="minorHAnsi"/>
                <w:sz w:val="22"/>
              </w:rPr>
            </w:pPr>
            <w:hyperlink r:id="rId27" w:history="1">
              <w:r w:rsidR="00802B17" w:rsidRPr="00802B17">
                <w:rPr>
                  <w:rStyle w:val="Hyperlink"/>
                  <w:rFonts w:asciiTheme="minorHAnsi" w:hAnsiTheme="minorHAnsi" w:cstheme="minorHAnsi"/>
                  <w:sz w:val="22"/>
                </w:rPr>
                <w:t>Oral language intervention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41158" w14:textId="4D52AED7" w:rsidR="00522396"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3</w:t>
            </w:r>
          </w:p>
        </w:tc>
      </w:tr>
      <w:tr w:rsidR="008926A2" w:rsidRPr="00130388" w14:paraId="60D8125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E753E" w14:textId="77777777" w:rsidR="008926A2" w:rsidRDefault="009270C4" w:rsidP="008926A2">
            <w:pPr>
              <w:pStyle w:val="TableRow"/>
              <w:ind w:left="0"/>
              <w:rPr>
                <w:rFonts w:asciiTheme="minorHAnsi" w:hAnsiTheme="minorHAnsi" w:cstheme="minorHAnsi"/>
                <w:sz w:val="22"/>
              </w:rPr>
            </w:pPr>
            <w:r>
              <w:rPr>
                <w:rFonts w:asciiTheme="minorHAnsi" w:hAnsiTheme="minorHAnsi" w:cstheme="minorHAnsi"/>
                <w:sz w:val="22"/>
              </w:rPr>
              <w:t xml:space="preserve">Additional learning support in mathematics and English </w:t>
            </w:r>
          </w:p>
          <w:p w14:paraId="5E4415DB" w14:textId="0904AE57" w:rsidR="009270C4" w:rsidRDefault="009270C4" w:rsidP="008926A2">
            <w:pPr>
              <w:pStyle w:val="TableRow"/>
              <w:ind w:left="0"/>
              <w:rPr>
                <w:rFonts w:asciiTheme="minorHAnsi" w:hAnsiTheme="minorHAnsi" w:cstheme="minorHAnsi"/>
                <w:sz w:val="22"/>
              </w:rPr>
            </w:pPr>
            <w:r>
              <w:rPr>
                <w:rFonts w:asciiTheme="minorHAnsi" w:hAnsiTheme="minorHAnsi" w:cstheme="minorHAnsi"/>
                <w:sz w:val="22"/>
              </w:rPr>
              <w:t>£9908</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BF11" w14:textId="77777777" w:rsidR="00075456" w:rsidRDefault="00075456" w:rsidP="00075456">
            <w:pPr>
              <w:suppressAutoHyphens w:val="0"/>
              <w:autoSpaceDN/>
              <w:spacing w:after="0" w:line="240" w:lineRule="auto"/>
              <w:rPr>
                <w:rFonts w:ascii="Calibri" w:hAnsi="Calibri" w:cs="Calibri"/>
                <w:color w:val="auto"/>
                <w:sz w:val="22"/>
                <w:szCs w:val="22"/>
              </w:rPr>
            </w:pPr>
            <w:r w:rsidRPr="00075456">
              <w:rPr>
                <w:rFonts w:ascii="Calibri" w:hAnsi="Calibri" w:cs="Calibri"/>
                <w:color w:val="auto"/>
                <w:sz w:val="22"/>
                <w:szCs w:val="22"/>
              </w:rPr>
              <w:t xml:space="preserve">Research clearly shows that quality first teaching is the most powerful tool for ensuring at least good progress and attainment. EEF Quality First Teaching Positive effects have been found in studies where teaching assistants deliver short, high-quality structured interventions, over a finite period, and link learning to classroom teaching. </w:t>
            </w:r>
          </w:p>
          <w:p w14:paraId="52201178" w14:textId="1C07CF76" w:rsidR="00075456" w:rsidRPr="00075456" w:rsidRDefault="00075456" w:rsidP="00075456">
            <w:pPr>
              <w:suppressAutoHyphens w:val="0"/>
              <w:autoSpaceDN/>
              <w:spacing w:after="0" w:line="240" w:lineRule="auto"/>
              <w:rPr>
                <w:rFonts w:ascii="Times New Roman" w:hAnsi="Times New Roman"/>
                <w:color w:val="auto"/>
              </w:rPr>
            </w:pPr>
            <w:r w:rsidRPr="00075456">
              <w:rPr>
                <w:rFonts w:ascii="Calibri" w:hAnsi="Calibri" w:cs="Calibri"/>
                <w:color w:val="auto"/>
                <w:sz w:val="22"/>
                <w:szCs w:val="22"/>
              </w:rPr>
              <w:t>EFF Teaching Assistant Interventions</w:t>
            </w:r>
          </w:p>
          <w:p w14:paraId="6D88E1B3" w14:textId="77777777" w:rsidR="008926A2" w:rsidRDefault="008926A2" w:rsidP="00522396">
            <w:pPr>
              <w:pStyle w:val="TableRowCentered"/>
              <w:jc w:val="left"/>
              <w:rPr>
                <w:rFonts w:asciiTheme="minorHAnsi" w:hAnsiTheme="minorHAnsi" w:cstheme="minorHAnsi"/>
                <w:sz w:val="22"/>
              </w:rPr>
            </w:pPr>
          </w:p>
          <w:p w14:paraId="750750F7" w14:textId="55AF4625" w:rsidR="00075456" w:rsidRPr="00522396" w:rsidRDefault="009926E4" w:rsidP="00522396">
            <w:pPr>
              <w:pStyle w:val="TableRowCentered"/>
              <w:jc w:val="left"/>
              <w:rPr>
                <w:rFonts w:asciiTheme="minorHAnsi" w:hAnsiTheme="minorHAnsi" w:cstheme="minorHAnsi"/>
                <w:sz w:val="22"/>
              </w:rPr>
            </w:pPr>
            <w:hyperlink r:id="rId28" w:history="1">
              <w:r w:rsidR="00075456" w:rsidRPr="00075456">
                <w:rPr>
                  <w:rStyle w:val="Hyperlink"/>
                  <w:rFonts w:asciiTheme="minorHAnsi" w:hAnsiTheme="minorHAnsi" w:cstheme="minorHAnsi"/>
                  <w:sz w:val="22"/>
                </w:rPr>
                <w:t>Teaching Assistant Interventions</w:t>
              </w:r>
            </w:hyperlink>
            <w:r w:rsidR="00075456">
              <w:rPr>
                <w:rFonts w:asciiTheme="minorHAnsi" w:hAnsiTheme="minorHAnsi" w:cstheme="minorHAnsi"/>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A0ED7" w14:textId="12892D90" w:rsidR="008926A2" w:rsidRDefault="009270C4">
            <w:pPr>
              <w:pStyle w:val="TableRowCentered"/>
              <w:jc w:val="left"/>
              <w:rPr>
                <w:rFonts w:asciiTheme="minorHAnsi" w:hAnsiTheme="minorHAnsi" w:cstheme="minorHAnsi"/>
                <w:sz w:val="22"/>
              </w:rPr>
            </w:pPr>
            <w:r>
              <w:rPr>
                <w:rFonts w:asciiTheme="minorHAnsi" w:hAnsiTheme="minorHAnsi" w:cstheme="minorHAnsi"/>
                <w:sz w:val="22"/>
              </w:rPr>
              <w:t>3,4,5</w:t>
            </w:r>
          </w:p>
        </w:tc>
      </w:tr>
      <w:tr w:rsidR="009270C4" w:rsidRPr="00130388" w14:paraId="69CD1FF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C1CEF" w14:textId="77777777" w:rsidR="009270C4" w:rsidRDefault="009270C4" w:rsidP="008926A2">
            <w:pPr>
              <w:pStyle w:val="TableRow"/>
              <w:ind w:left="0"/>
              <w:rPr>
                <w:rFonts w:asciiTheme="minorHAnsi" w:hAnsiTheme="minorHAnsi" w:cstheme="minorHAnsi"/>
                <w:sz w:val="22"/>
              </w:rPr>
            </w:pPr>
            <w:r>
              <w:rPr>
                <w:rFonts w:asciiTheme="minorHAnsi" w:hAnsiTheme="minorHAnsi" w:cstheme="minorHAnsi"/>
                <w:sz w:val="22"/>
              </w:rPr>
              <w:t xml:space="preserve">Purchase of maths manipulatives </w:t>
            </w:r>
          </w:p>
          <w:p w14:paraId="0038F07C" w14:textId="6FF1F811" w:rsidR="009270C4" w:rsidRDefault="009270C4" w:rsidP="008926A2">
            <w:pPr>
              <w:pStyle w:val="TableRow"/>
              <w:ind w:left="0"/>
              <w:rPr>
                <w:rFonts w:asciiTheme="minorHAnsi" w:hAnsiTheme="minorHAnsi" w:cstheme="minorHAnsi"/>
                <w:sz w:val="22"/>
              </w:rPr>
            </w:pPr>
            <w:r>
              <w:rPr>
                <w:rFonts w:asciiTheme="minorHAnsi" w:hAnsiTheme="minorHAnsi" w:cstheme="minorHAnsi"/>
                <w:sz w:val="22"/>
              </w:rPr>
              <w:t>£1000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2296B" w14:textId="77777777" w:rsidR="009270C4" w:rsidRDefault="009270C4" w:rsidP="00075456">
            <w:pPr>
              <w:suppressAutoHyphens w:val="0"/>
              <w:autoSpaceDN/>
              <w:spacing w:after="0" w:line="240" w:lineRule="auto"/>
              <w:rPr>
                <w:rFonts w:ascii="Calibri" w:hAnsi="Calibri" w:cs="Calibri"/>
                <w:color w:val="auto"/>
                <w:sz w:val="22"/>
                <w:szCs w:val="22"/>
              </w:rPr>
            </w:pPr>
            <w:r w:rsidRPr="009270C4">
              <w:rPr>
                <w:rFonts w:ascii="Calibri" w:hAnsi="Calibri" w:cs="Calibri"/>
                <w:color w:val="auto"/>
                <w:sz w:val="22"/>
                <w:szCs w:val="22"/>
              </w:rPr>
              <w:t>Using manipulatives and representations purposefully can support children to develop visual images. These are beneficial to all children but are paramount for learners with dyscalculia and struggling learners, helping them to </w:t>
            </w:r>
            <w:proofErr w:type="gramStart"/>
            <w:r w:rsidRPr="009270C4">
              <w:rPr>
                <w:rFonts w:ascii="Calibri" w:hAnsi="Calibri" w:cs="Calibri"/>
                <w:color w:val="auto"/>
                <w:sz w:val="22"/>
                <w:szCs w:val="22"/>
              </w:rPr>
              <w:t>​‘</w:t>
            </w:r>
            <w:proofErr w:type="gramEnd"/>
            <w:r w:rsidRPr="009270C4">
              <w:rPr>
                <w:rFonts w:ascii="Calibri" w:hAnsi="Calibri" w:cs="Calibri"/>
                <w:color w:val="auto"/>
                <w:sz w:val="22"/>
                <w:szCs w:val="22"/>
              </w:rPr>
              <w:t>see’ the maths.</w:t>
            </w:r>
          </w:p>
          <w:p w14:paraId="656F64BE" w14:textId="77777777" w:rsidR="009270C4" w:rsidRDefault="009270C4" w:rsidP="00075456">
            <w:pPr>
              <w:suppressAutoHyphens w:val="0"/>
              <w:autoSpaceDN/>
              <w:spacing w:after="0" w:line="240" w:lineRule="auto"/>
              <w:rPr>
                <w:rFonts w:ascii="Calibri" w:hAnsi="Calibri" w:cs="Calibri"/>
                <w:color w:val="auto"/>
                <w:sz w:val="22"/>
                <w:szCs w:val="22"/>
              </w:rPr>
            </w:pPr>
          </w:p>
          <w:p w14:paraId="236E7B99" w14:textId="3D57F5BA" w:rsidR="009270C4" w:rsidRPr="00075456" w:rsidRDefault="009926E4" w:rsidP="00075456">
            <w:pPr>
              <w:suppressAutoHyphens w:val="0"/>
              <w:autoSpaceDN/>
              <w:spacing w:after="0" w:line="240" w:lineRule="auto"/>
              <w:rPr>
                <w:rFonts w:ascii="Calibri" w:hAnsi="Calibri" w:cs="Calibri"/>
                <w:color w:val="auto"/>
                <w:sz w:val="22"/>
                <w:szCs w:val="22"/>
              </w:rPr>
            </w:pPr>
            <w:hyperlink r:id="rId29" w:history="1">
              <w:r w:rsidR="009270C4" w:rsidRPr="009270C4">
                <w:rPr>
                  <w:rStyle w:val="Hyperlink"/>
                  <w:rFonts w:ascii="Calibri" w:hAnsi="Calibri" w:cs="Calibri"/>
                  <w:sz w:val="22"/>
                  <w:szCs w:val="22"/>
                </w:rPr>
                <w:t>Maths support</w:t>
              </w:r>
            </w:hyperlink>
            <w:r w:rsidR="009270C4">
              <w:rPr>
                <w:rFonts w:ascii="Calibri" w:hAnsi="Calibri" w:cs="Calibri"/>
                <w:color w:val="auto"/>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8590D" w14:textId="7107F37E" w:rsidR="009270C4" w:rsidRDefault="009270C4">
            <w:pPr>
              <w:pStyle w:val="TableRowCentered"/>
              <w:jc w:val="left"/>
              <w:rPr>
                <w:rFonts w:asciiTheme="minorHAnsi" w:hAnsiTheme="minorHAnsi" w:cstheme="minorHAnsi"/>
                <w:sz w:val="22"/>
              </w:rPr>
            </w:pPr>
            <w:r>
              <w:rPr>
                <w:rFonts w:asciiTheme="minorHAnsi" w:hAnsiTheme="minorHAnsi" w:cstheme="minorHAnsi"/>
                <w:sz w:val="22"/>
              </w:rPr>
              <w:t>4</w:t>
            </w:r>
          </w:p>
        </w:tc>
      </w:tr>
    </w:tbl>
    <w:p w14:paraId="2A7D5531" w14:textId="77777777" w:rsidR="00E66558" w:rsidRPr="00130388" w:rsidRDefault="00E66558" w:rsidP="00AA355B">
      <w:pPr>
        <w:rPr>
          <w:rFonts w:asciiTheme="minorHAnsi" w:hAnsiTheme="minorHAnsi" w:cstheme="minorHAnsi"/>
        </w:rPr>
      </w:pPr>
    </w:p>
    <w:p w14:paraId="2A7D5532" w14:textId="59A68BC3" w:rsidR="00E66558" w:rsidRPr="00130388" w:rsidRDefault="009D71E8" w:rsidP="00AA355B">
      <w:pPr>
        <w:pStyle w:val="Heading3"/>
        <w:rPr>
          <w:rFonts w:asciiTheme="minorHAnsi" w:hAnsiTheme="minorHAnsi" w:cstheme="minorHAnsi"/>
        </w:rPr>
      </w:pPr>
      <w:r w:rsidRPr="00130388">
        <w:rPr>
          <w:rFonts w:asciiTheme="minorHAnsi" w:hAnsiTheme="minorHAnsi" w:cstheme="minorHAnsi"/>
        </w:rPr>
        <w:t>Wider strategies (for example, related to attendance, behaviour, wellbeing)</w:t>
      </w:r>
    </w:p>
    <w:p w14:paraId="2A7D5533" w14:textId="46EA9A93" w:rsidR="00E66558" w:rsidRPr="00130388" w:rsidRDefault="009D71E8">
      <w:pPr>
        <w:spacing w:before="240" w:after="120"/>
        <w:rPr>
          <w:rFonts w:asciiTheme="minorHAnsi" w:hAnsiTheme="minorHAnsi" w:cstheme="minorHAnsi"/>
        </w:rPr>
      </w:pPr>
      <w:r w:rsidRPr="00130388">
        <w:rPr>
          <w:rFonts w:asciiTheme="minorHAnsi" w:hAnsiTheme="minorHAnsi" w:cstheme="minorHAnsi"/>
        </w:rPr>
        <w:t>Budgeted cost: £</w:t>
      </w:r>
      <w:r w:rsidR="00CF7841">
        <w:rPr>
          <w:rFonts w:asciiTheme="minorHAnsi" w:hAnsiTheme="minorHAnsi" w:cstheme="minorHAnsi"/>
        </w:rPr>
        <w:t>3</w:t>
      </w:r>
      <w:r w:rsidR="00653554">
        <w:rPr>
          <w:rFonts w:asciiTheme="minorHAnsi" w:hAnsiTheme="minorHAnsi" w:cstheme="minorHAnsi"/>
        </w:rPr>
        <w:t>4</w:t>
      </w:r>
      <w:r w:rsidR="00CF7841">
        <w:rPr>
          <w:rFonts w:asciiTheme="minorHAnsi" w:hAnsiTheme="minorHAnsi" w:cstheme="minorHAnsi"/>
        </w:rPr>
        <w:t>,</w:t>
      </w:r>
      <w:r w:rsidR="00653554">
        <w:rPr>
          <w:rFonts w:asciiTheme="minorHAnsi" w:hAnsiTheme="minorHAnsi" w:cstheme="minorHAnsi"/>
        </w:rPr>
        <w:t>104</w:t>
      </w:r>
      <w:r w:rsidR="00CF7841">
        <w:rPr>
          <w:rFonts w:asciiTheme="minorHAnsi" w:hAnsiTheme="minorHAnsi" w:cstheme="minorHAnsi"/>
        </w:rPr>
        <w:t>.80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13038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Challenge number(s) addressed</w:t>
            </w:r>
          </w:p>
        </w:tc>
      </w:tr>
      <w:tr w:rsidR="00E66558" w:rsidRPr="0013038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E50B6" w14:textId="101F351E" w:rsidR="00E66558" w:rsidRDefault="00A472E1">
            <w:pPr>
              <w:pStyle w:val="TableRow"/>
              <w:rPr>
                <w:rFonts w:asciiTheme="minorHAnsi" w:hAnsiTheme="minorHAnsi" w:cstheme="minorHAnsi"/>
                <w:iCs/>
                <w:sz w:val="22"/>
                <w:szCs w:val="22"/>
              </w:rPr>
            </w:pPr>
            <w:proofErr w:type="gramStart"/>
            <w:r w:rsidRPr="00A472E1">
              <w:rPr>
                <w:rFonts w:asciiTheme="minorHAnsi" w:hAnsiTheme="minorHAnsi" w:cstheme="minorHAnsi"/>
                <w:iCs/>
                <w:sz w:val="22"/>
                <w:szCs w:val="22"/>
              </w:rPr>
              <w:t>Thrive</w:t>
            </w:r>
            <w:r w:rsidR="00522396">
              <w:rPr>
                <w:rFonts w:asciiTheme="minorHAnsi" w:hAnsiTheme="minorHAnsi" w:cstheme="minorHAnsi"/>
                <w:iCs/>
                <w:sz w:val="22"/>
                <w:szCs w:val="22"/>
              </w:rPr>
              <w:t xml:space="preserve">  </w:t>
            </w:r>
            <w:r w:rsidR="00075456">
              <w:rPr>
                <w:rFonts w:asciiTheme="minorHAnsi" w:hAnsiTheme="minorHAnsi" w:cstheme="minorHAnsi"/>
                <w:iCs/>
                <w:sz w:val="22"/>
                <w:szCs w:val="22"/>
              </w:rPr>
              <w:t>and</w:t>
            </w:r>
            <w:proofErr w:type="gramEnd"/>
            <w:r w:rsidR="00075456">
              <w:rPr>
                <w:rFonts w:asciiTheme="minorHAnsi" w:hAnsiTheme="minorHAnsi" w:cstheme="minorHAnsi"/>
                <w:iCs/>
                <w:sz w:val="22"/>
                <w:szCs w:val="22"/>
              </w:rPr>
              <w:t xml:space="preserve"> </w:t>
            </w:r>
            <w:proofErr w:type="spellStart"/>
            <w:r w:rsidR="00075456">
              <w:rPr>
                <w:rFonts w:asciiTheme="minorHAnsi" w:hAnsiTheme="minorHAnsi" w:cstheme="minorHAnsi"/>
                <w:iCs/>
                <w:sz w:val="22"/>
                <w:szCs w:val="22"/>
              </w:rPr>
              <w:t>Well being</w:t>
            </w:r>
            <w:proofErr w:type="spellEnd"/>
            <w:r w:rsidR="00075456">
              <w:rPr>
                <w:rFonts w:asciiTheme="minorHAnsi" w:hAnsiTheme="minorHAnsi" w:cstheme="minorHAnsi"/>
                <w:iCs/>
                <w:sz w:val="22"/>
                <w:szCs w:val="22"/>
              </w:rPr>
              <w:t xml:space="preserve"> club</w:t>
            </w:r>
          </w:p>
          <w:p w14:paraId="2C4CAC03" w14:textId="77777777" w:rsidR="00522396" w:rsidRDefault="00522396">
            <w:pPr>
              <w:pStyle w:val="TableRow"/>
              <w:rPr>
                <w:rFonts w:asciiTheme="minorHAnsi" w:hAnsiTheme="minorHAnsi" w:cstheme="minorHAnsi"/>
              </w:rPr>
            </w:pPr>
            <w:r>
              <w:rPr>
                <w:rFonts w:asciiTheme="minorHAnsi" w:hAnsiTheme="minorHAnsi" w:cstheme="minorHAnsi"/>
              </w:rPr>
              <w:t xml:space="preserve">1:1, small group and whole class sessions. Alongside Thrive practise being embedded across the whole school. </w:t>
            </w:r>
          </w:p>
          <w:p w14:paraId="2A7D5538" w14:textId="032DFC4A" w:rsidR="00720DB3" w:rsidRPr="00A472E1" w:rsidRDefault="00720DB3">
            <w:pPr>
              <w:pStyle w:val="TableRow"/>
              <w:rPr>
                <w:rFonts w:asciiTheme="minorHAnsi" w:hAnsiTheme="minorHAnsi" w:cstheme="minorHAnsi"/>
              </w:rPr>
            </w:pPr>
            <w:r>
              <w:rPr>
                <w:rFonts w:asciiTheme="minorHAnsi" w:hAnsiTheme="minorHAnsi" w:cstheme="minorHAnsi"/>
              </w:rPr>
              <w:t>£</w:t>
            </w:r>
            <w:r w:rsidR="00075456">
              <w:rPr>
                <w:rFonts w:asciiTheme="minorHAnsi" w:hAnsiTheme="minorHAnsi" w:cstheme="minorHAnsi"/>
              </w:rPr>
              <w:t>8309</w:t>
            </w:r>
            <w:r>
              <w:rPr>
                <w:rFonts w:asciiTheme="minorHAnsi" w:hAnsiTheme="minorHAnsi" w:cstheme="minorHAnsi"/>
              </w:rPr>
              <w:t>.80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7AB7C" w14:textId="35FA4144" w:rsidR="00A472E1" w:rsidRDefault="00A472E1">
            <w:pPr>
              <w:pStyle w:val="TableRowCentered"/>
              <w:jc w:val="left"/>
              <w:rPr>
                <w:rFonts w:asciiTheme="minorHAnsi" w:hAnsiTheme="minorHAnsi" w:cstheme="minorHAnsi"/>
                <w:sz w:val="22"/>
              </w:rPr>
            </w:pPr>
            <w:r>
              <w:rPr>
                <w:rFonts w:asciiTheme="minorHAnsi" w:hAnsiTheme="minorHAnsi" w:cstheme="minorHAnsi"/>
                <w:sz w:val="22"/>
              </w:rPr>
              <w:t xml:space="preserve">Evidence suggests those </w:t>
            </w:r>
            <w:r w:rsidR="00522396">
              <w:rPr>
                <w:rFonts w:asciiTheme="minorHAnsi" w:hAnsiTheme="minorHAnsi" w:cstheme="minorHAnsi"/>
                <w:sz w:val="22"/>
              </w:rPr>
              <w:t xml:space="preserve">from disadvantage backgrounds have an increased likelihood of beginning early years education with lower self-regulation skills compared to their peers. Consequently, teaching children in the early year the ability to self-regulate is likely to be beneficial. This is also true of those older children who have interruptions at the earlier stages of their life. This is also evidenced to be true of social and emotional strategies. </w:t>
            </w:r>
          </w:p>
          <w:p w14:paraId="6746388E" w14:textId="77777777" w:rsidR="00E66558" w:rsidRDefault="009926E4">
            <w:pPr>
              <w:pStyle w:val="TableRowCentered"/>
              <w:jc w:val="left"/>
              <w:rPr>
                <w:rFonts w:asciiTheme="minorHAnsi" w:hAnsiTheme="minorHAnsi" w:cstheme="minorHAnsi"/>
                <w:sz w:val="22"/>
              </w:rPr>
            </w:pPr>
            <w:hyperlink r:id="rId30" w:history="1">
              <w:r w:rsidR="00A472E1" w:rsidRPr="00A472E1">
                <w:rPr>
                  <w:rStyle w:val="Hyperlink"/>
                  <w:rFonts w:asciiTheme="minorHAnsi" w:hAnsiTheme="minorHAnsi" w:cstheme="minorHAnsi"/>
                  <w:sz w:val="22"/>
                </w:rPr>
                <w:t>Self-regulation strategies</w:t>
              </w:r>
            </w:hyperlink>
          </w:p>
          <w:p w14:paraId="37609786" w14:textId="77777777" w:rsidR="00522396" w:rsidRDefault="009926E4">
            <w:pPr>
              <w:pStyle w:val="TableRowCentered"/>
              <w:jc w:val="left"/>
              <w:rPr>
                <w:rFonts w:asciiTheme="minorHAnsi" w:hAnsiTheme="minorHAnsi" w:cstheme="minorHAnsi"/>
                <w:sz w:val="22"/>
              </w:rPr>
            </w:pPr>
            <w:hyperlink r:id="rId31" w:history="1">
              <w:r w:rsidR="00522396" w:rsidRPr="00522396">
                <w:rPr>
                  <w:rStyle w:val="Hyperlink"/>
                  <w:rFonts w:asciiTheme="minorHAnsi" w:hAnsiTheme="minorHAnsi" w:cstheme="minorHAnsi"/>
                  <w:sz w:val="22"/>
                </w:rPr>
                <w:t>Social and emotional strategies</w:t>
              </w:r>
            </w:hyperlink>
          </w:p>
          <w:p w14:paraId="2A7D5539" w14:textId="1673B09C" w:rsidR="00F14666" w:rsidRPr="00130388" w:rsidRDefault="009926E4">
            <w:pPr>
              <w:pStyle w:val="TableRowCentered"/>
              <w:jc w:val="left"/>
              <w:rPr>
                <w:rFonts w:asciiTheme="minorHAnsi" w:hAnsiTheme="minorHAnsi" w:cstheme="minorHAnsi"/>
                <w:sz w:val="22"/>
              </w:rPr>
            </w:pPr>
            <w:hyperlink r:id="rId32" w:history="1">
              <w:r w:rsidR="00F14666" w:rsidRPr="00F14666">
                <w:rPr>
                  <w:rStyle w:val="Hyperlink"/>
                  <w:rFonts w:asciiTheme="minorHAnsi" w:hAnsiTheme="minorHAnsi" w:cstheme="minorHAnsi"/>
                  <w:sz w:val="22"/>
                </w:rPr>
                <w:t>Metacognition and self-regulation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7B10D79" w:rsidR="00E66558"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1</w:t>
            </w:r>
          </w:p>
        </w:tc>
      </w:tr>
      <w:tr w:rsidR="00E66558" w:rsidRPr="0013038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6AD0" w14:textId="77777777" w:rsidR="00E66558" w:rsidRDefault="000852AA">
            <w:pPr>
              <w:pStyle w:val="TableRow"/>
              <w:rPr>
                <w:rFonts w:asciiTheme="minorHAnsi" w:hAnsiTheme="minorHAnsi" w:cstheme="minorHAnsi"/>
                <w:sz w:val="22"/>
              </w:rPr>
            </w:pPr>
            <w:r>
              <w:rPr>
                <w:rFonts w:asciiTheme="minorHAnsi" w:hAnsiTheme="minorHAnsi" w:cstheme="minorHAnsi"/>
                <w:sz w:val="22"/>
              </w:rPr>
              <w:t>Attendance</w:t>
            </w:r>
          </w:p>
          <w:p w14:paraId="040AEDEC" w14:textId="77777777" w:rsidR="00DC5254" w:rsidRDefault="00DC5254">
            <w:pPr>
              <w:pStyle w:val="TableRow"/>
              <w:rPr>
                <w:rFonts w:asciiTheme="minorHAnsi" w:hAnsiTheme="minorHAnsi" w:cstheme="minorHAnsi"/>
                <w:sz w:val="22"/>
              </w:rPr>
            </w:pPr>
            <w:r>
              <w:rPr>
                <w:rFonts w:asciiTheme="minorHAnsi" w:hAnsiTheme="minorHAnsi" w:cstheme="minorHAnsi"/>
                <w:sz w:val="22"/>
              </w:rPr>
              <w:t xml:space="preserve">(Attendance officer) </w:t>
            </w:r>
          </w:p>
          <w:p w14:paraId="2A7D553C" w14:textId="1E34E72F" w:rsidR="00720DB3" w:rsidRPr="000852AA" w:rsidRDefault="00720DB3">
            <w:pPr>
              <w:pStyle w:val="TableRow"/>
              <w:rPr>
                <w:rFonts w:asciiTheme="minorHAnsi" w:hAnsiTheme="minorHAnsi" w:cstheme="minorHAnsi"/>
                <w:sz w:val="22"/>
              </w:rPr>
            </w:pPr>
            <w:r>
              <w:rPr>
                <w:rFonts w:asciiTheme="minorHAnsi" w:hAnsiTheme="minorHAnsi" w:cstheme="minorHAnsi"/>
                <w:sz w:val="22"/>
              </w:rPr>
              <w:t>£20,390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7431C" w14:textId="7525FEC1" w:rsidR="00DC5254" w:rsidRDefault="00DC5254">
            <w:pPr>
              <w:pStyle w:val="TableRowCentered"/>
              <w:jc w:val="left"/>
              <w:rPr>
                <w:rFonts w:asciiTheme="minorHAnsi" w:hAnsiTheme="minorHAnsi" w:cstheme="minorHAnsi"/>
                <w:sz w:val="22"/>
              </w:rPr>
            </w:pPr>
            <w:r>
              <w:rPr>
                <w:rFonts w:asciiTheme="minorHAnsi" w:hAnsiTheme="minorHAnsi" w:cstheme="minorHAnsi"/>
                <w:sz w:val="22"/>
              </w:rPr>
              <w:t>Attendance has a direct impact on attainment and behaviour. This is a layered approach involving. The EEF Supporting Schools Attendance states ‘</w:t>
            </w:r>
            <w:r w:rsidR="003B797A">
              <w:rPr>
                <w:rFonts w:asciiTheme="minorHAnsi" w:hAnsiTheme="minorHAnsi" w:cstheme="minorHAnsi"/>
                <w:sz w:val="22"/>
              </w:rPr>
              <w:t xml:space="preserve">children from disadvantage are on average are more likely to be absent from school’. </w:t>
            </w:r>
          </w:p>
          <w:p w14:paraId="49B2540C" w14:textId="77777777" w:rsidR="003B797A" w:rsidRDefault="003B797A">
            <w:pPr>
              <w:pStyle w:val="TableRowCentered"/>
              <w:jc w:val="left"/>
              <w:rPr>
                <w:rFonts w:asciiTheme="minorHAnsi" w:hAnsiTheme="minorHAnsi" w:cstheme="minorHAnsi"/>
                <w:sz w:val="22"/>
              </w:rPr>
            </w:pPr>
          </w:p>
          <w:p w14:paraId="3FD59B2C" w14:textId="5C5F37A9" w:rsidR="00DC5254" w:rsidRDefault="009926E4">
            <w:pPr>
              <w:pStyle w:val="TableRowCentered"/>
              <w:jc w:val="left"/>
              <w:rPr>
                <w:rFonts w:asciiTheme="minorHAnsi" w:hAnsiTheme="minorHAnsi" w:cstheme="minorHAnsi"/>
                <w:sz w:val="22"/>
              </w:rPr>
            </w:pPr>
            <w:hyperlink r:id="rId33" w:history="1">
              <w:r w:rsidR="003B797A" w:rsidRPr="003B797A">
                <w:rPr>
                  <w:rStyle w:val="Hyperlink"/>
                  <w:rFonts w:asciiTheme="minorHAnsi" w:hAnsiTheme="minorHAnsi" w:cstheme="minorHAnsi"/>
                  <w:sz w:val="22"/>
                </w:rPr>
                <w:t>Supporting school attendance</w:t>
              </w:r>
            </w:hyperlink>
          </w:p>
          <w:p w14:paraId="2A7D553D" w14:textId="31B675E5" w:rsidR="00E66558" w:rsidRPr="00130388" w:rsidRDefault="009926E4">
            <w:pPr>
              <w:pStyle w:val="TableRowCentered"/>
              <w:jc w:val="left"/>
              <w:rPr>
                <w:rFonts w:asciiTheme="minorHAnsi" w:hAnsiTheme="minorHAnsi" w:cstheme="minorHAnsi"/>
                <w:sz w:val="22"/>
              </w:rPr>
            </w:pPr>
            <w:hyperlink r:id="rId34" w:history="1">
              <w:r w:rsidR="00DC5254" w:rsidRPr="00DC5254">
                <w:rPr>
                  <w:rStyle w:val="Hyperlink"/>
                  <w:rFonts w:asciiTheme="minorHAnsi" w:hAnsiTheme="minorHAnsi" w:cstheme="minorHAnsi"/>
                  <w:sz w:val="22"/>
                </w:rPr>
                <w:t>Parental Engagement</w:t>
              </w:r>
            </w:hyperlink>
            <w:r w:rsidR="00DC5254">
              <w:rPr>
                <w:rFonts w:asciiTheme="minorHAnsi" w:hAnsiTheme="minorHAnsi" w:cstheme="minorHAnsi"/>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B2D5866" w:rsidR="00E66558" w:rsidRPr="00130388" w:rsidRDefault="003B797A" w:rsidP="003B797A">
            <w:pPr>
              <w:pStyle w:val="TableRowCentered"/>
              <w:jc w:val="left"/>
              <w:rPr>
                <w:rFonts w:asciiTheme="minorHAnsi" w:hAnsiTheme="minorHAnsi" w:cstheme="minorHAnsi"/>
                <w:sz w:val="22"/>
              </w:rPr>
            </w:pPr>
            <w:r>
              <w:rPr>
                <w:rFonts w:asciiTheme="minorHAnsi" w:hAnsiTheme="minorHAnsi" w:cstheme="minorHAnsi"/>
                <w:sz w:val="22"/>
              </w:rPr>
              <w:t>1,2</w:t>
            </w:r>
          </w:p>
        </w:tc>
      </w:tr>
      <w:tr w:rsidR="000852AA" w:rsidRPr="00130388" w14:paraId="5158195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E4F2" w14:textId="77777777" w:rsidR="000852AA" w:rsidRDefault="000852AA">
            <w:pPr>
              <w:pStyle w:val="TableRow"/>
              <w:rPr>
                <w:rFonts w:asciiTheme="minorHAnsi" w:hAnsiTheme="minorHAnsi" w:cstheme="minorHAnsi"/>
                <w:sz w:val="22"/>
              </w:rPr>
            </w:pPr>
            <w:r>
              <w:rPr>
                <w:rFonts w:asciiTheme="minorHAnsi" w:hAnsiTheme="minorHAnsi" w:cstheme="minorHAnsi"/>
                <w:sz w:val="22"/>
              </w:rPr>
              <w:t xml:space="preserve">Cultural </w:t>
            </w:r>
            <w:r w:rsidR="000F0C20">
              <w:rPr>
                <w:rFonts w:asciiTheme="minorHAnsi" w:hAnsiTheme="minorHAnsi" w:cstheme="minorHAnsi"/>
                <w:sz w:val="22"/>
              </w:rPr>
              <w:t xml:space="preserve">and careers </w:t>
            </w:r>
            <w:r>
              <w:rPr>
                <w:rFonts w:asciiTheme="minorHAnsi" w:hAnsiTheme="minorHAnsi" w:cstheme="minorHAnsi"/>
                <w:sz w:val="22"/>
              </w:rPr>
              <w:t xml:space="preserve">development  </w:t>
            </w:r>
          </w:p>
          <w:p w14:paraId="1F4E0F1F" w14:textId="72156B41" w:rsidR="00720DB3" w:rsidRDefault="00720DB3">
            <w:pPr>
              <w:pStyle w:val="TableRow"/>
              <w:rPr>
                <w:rFonts w:asciiTheme="minorHAnsi" w:hAnsiTheme="minorHAnsi" w:cstheme="minorHAnsi"/>
                <w:sz w:val="22"/>
              </w:rPr>
            </w:pPr>
            <w:r>
              <w:rPr>
                <w:rFonts w:asciiTheme="minorHAnsi" w:hAnsiTheme="minorHAnsi" w:cstheme="minorHAnsi"/>
                <w:sz w:val="22"/>
              </w:rPr>
              <w:t>£3</w:t>
            </w:r>
            <w:r w:rsidR="00075456">
              <w:rPr>
                <w:rFonts w:asciiTheme="minorHAnsi" w:hAnsiTheme="minorHAnsi" w:cstheme="minorHAnsi"/>
                <w:sz w:val="22"/>
              </w:rPr>
              <w:t>7</w:t>
            </w:r>
            <w:r>
              <w:rPr>
                <w:rFonts w:asciiTheme="minorHAnsi" w:hAnsiTheme="minorHAnsi" w:cstheme="minorHAnsi"/>
                <w:sz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3D43" w14:textId="77777777" w:rsidR="00802B17" w:rsidRDefault="00802B17">
            <w:pPr>
              <w:pStyle w:val="TableRowCentered"/>
              <w:jc w:val="left"/>
              <w:rPr>
                <w:rFonts w:asciiTheme="minorHAnsi" w:hAnsiTheme="minorHAnsi" w:cstheme="minorHAnsi"/>
                <w:sz w:val="22"/>
              </w:rPr>
            </w:pPr>
            <w:r>
              <w:rPr>
                <w:rFonts w:asciiTheme="minorHAnsi" w:hAnsiTheme="minorHAnsi" w:cstheme="minorHAnsi"/>
                <w:sz w:val="22"/>
              </w:rPr>
              <w:t xml:space="preserve">It is vital that our children experience the rich and diverse culture we have in our country. For this </w:t>
            </w:r>
            <w:proofErr w:type="gramStart"/>
            <w:r>
              <w:rPr>
                <w:rFonts w:asciiTheme="minorHAnsi" w:hAnsiTheme="minorHAnsi" w:cstheme="minorHAnsi"/>
                <w:sz w:val="22"/>
              </w:rPr>
              <w:t>reason</w:t>
            </w:r>
            <w:proofErr w:type="gramEnd"/>
            <w:r>
              <w:rPr>
                <w:rFonts w:asciiTheme="minorHAnsi" w:hAnsiTheme="minorHAnsi" w:cstheme="minorHAnsi"/>
                <w:sz w:val="22"/>
              </w:rPr>
              <w:t xml:space="preserve"> it is key we provide all children, regardless of background, the opportunity to experience a range of cultural events. </w:t>
            </w:r>
          </w:p>
          <w:p w14:paraId="4FC86A32" w14:textId="3DDA50D6" w:rsidR="00AE4EFF" w:rsidRDefault="00AE4EFF" w:rsidP="00802B17">
            <w:pPr>
              <w:pStyle w:val="TableRowCentered"/>
              <w:ind w:left="0"/>
              <w:jc w:val="left"/>
              <w:rPr>
                <w:rFonts w:asciiTheme="minorHAnsi" w:hAnsiTheme="minorHAnsi" w:cstheme="minorHAnsi"/>
                <w:sz w:val="22"/>
              </w:rPr>
            </w:pPr>
            <w:r>
              <w:rPr>
                <w:rFonts w:asciiTheme="minorHAnsi" w:hAnsiTheme="minorHAnsi" w:cstheme="minorHAnsi"/>
                <w:sz w:val="22"/>
              </w:rPr>
              <w:t xml:space="preserve">We want all of our children to feel they can aim high and there is no ceiling dictated by their background. </w:t>
            </w:r>
          </w:p>
          <w:p w14:paraId="06D8C726" w14:textId="77777777" w:rsidR="000852AA" w:rsidRDefault="009926E4">
            <w:pPr>
              <w:pStyle w:val="TableRowCentered"/>
              <w:jc w:val="left"/>
              <w:rPr>
                <w:rFonts w:asciiTheme="minorHAnsi" w:hAnsiTheme="minorHAnsi" w:cstheme="minorHAnsi"/>
                <w:sz w:val="22"/>
              </w:rPr>
            </w:pPr>
            <w:hyperlink r:id="rId35" w:history="1">
              <w:r w:rsidR="00AE4EFF" w:rsidRPr="00AE4EFF">
                <w:rPr>
                  <w:rStyle w:val="Hyperlink"/>
                  <w:rFonts w:asciiTheme="minorHAnsi" w:hAnsiTheme="minorHAnsi" w:cstheme="minorHAnsi"/>
                  <w:sz w:val="22"/>
                </w:rPr>
                <w:t>Aspirations</w:t>
              </w:r>
            </w:hyperlink>
          </w:p>
          <w:p w14:paraId="10A6D004" w14:textId="28D7BCAE" w:rsidR="00802B17" w:rsidRPr="00130388" w:rsidRDefault="009926E4">
            <w:pPr>
              <w:pStyle w:val="TableRowCentered"/>
              <w:jc w:val="left"/>
              <w:rPr>
                <w:rFonts w:asciiTheme="minorHAnsi" w:hAnsiTheme="minorHAnsi" w:cstheme="minorHAnsi"/>
                <w:sz w:val="22"/>
              </w:rPr>
            </w:pPr>
            <w:hyperlink r:id="rId36" w:history="1">
              <w:r w:rsidR="00802B17" w:rsidRPr="00802B17">
                <w:rPr>
                  <w:rStyle w:val="Hyperlink"/>
                  <w:rFonts w:asciiTheme="minorHAnsi" w:hAnsiTheme="minorHAnsi" w:cstheme="minorHAnsi"/>
                  <w:sz w:val="22"/>
                </w:rPr>
                <w:t>Arts Education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6D2F6" w14:textId="477A85A8" w:rsidR="000852AA"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1</w:t>
            </w:r>
            <w:r w:rsidR="00407E72">
              <w:rPr>
                <w:rFonts w:asciiTheme="minorHAnsi" w:hAnsiTheme="minorHAnsi" w:cstheme="minorHAnsi"/>
                <w:sz w:val="22"/>
              </w:rPr>
              <w:t>, 6</w:t>
            </w:r>
          </w:p>
        </w:tc>
      </w:tr>
      <w:tr w:rsidR="000852AA" w:rsidRPr="00130388" w14:paraId="6C20B26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81882" w14:textId="77777777" w:rsidR="000852AA" w:rsidRDefault="000852AA">
            <w:pPr>
              <w:pStyle w:val="TableRow"/>
              <w:rPr>
                <w:rFonts w:asciiTheme="minorHAnsi" w:hAnsiTheme="minorHAnsi" w:cstheme="minorHAnsi"/>
                <w:sz w:val="22"/>
              </w:rPr>
            </w:pPr>
            <w:r>
              <w:rPr>
                <w:rFonts w:asciiTheme="minorHAnsi" w:hAnsiTheme="minorHAnsi" w:cstheme="minorHAnsi"/>
                <w:sz w:val="22"/>
              </w:rPr>
              <w:t>Extra-curricular clubs</w:t>
            </w:r>
          </w:p>
          <w:p w14:paraId="62D022E6" w14:textId="12950755" w:rsidR="00720DB3" w:rsidRDefault="00720DB3">
            <w:pPr>
              <w:pStyle w:val="TableRow"/>
              <w:rPr>
                <w:rFonts w:asciiTheme="minorHAnsi" w:hAnsiTheme="minorHAnsi" w:cstheme="minorHAnsi"/>
                <w:sz w:val="22"/>
              </w:rPr>
            </w:pPr>
            <w:r>
              <w:rPr>
                <w:rFonts w:asciiTheme="minorHAnsi" w:hAnsiTheme="minorHAnsi" w:cstheme="minorHAnsi"/>
                <w:sz w:val="22"/>
              </w:rPr>
              <w:t>£500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D5FA1" w14:textId="3506B52A" w:rsidR="00F5681A" w:rsidRDefault="00DC5254">
            <w:pPr>
              <w:pStyle w:val="TableRowCentered"/>
              <w:jc w:val="left"/>
              <w:rPr>
                <w:rFonts w:asciiTheme="minorHAnsi" w:hAnsiTheme="minorHAnsi" w:cstheme="minorHAnsi"/>
                <w:sz w:val="22"/>
              </w:rPr>
            </w:pPr>
            <w:r>
              <w:rPr>
                <w:rFonts w:asciiTheme="minorHAnsi" w:hAnsiTheme="minorHAnsi" w:cstheme="minorHAnsi"/>
                <w:sz w:val="22"/>
              </w:rPr>
              <w:t>‘</w:t>
            </w:r>
            <w:r w:rsidR="00F5681A" w:rsidRPr="00F5681A">
              <w:rPr>
                <w:rFonts w:asciiTheme="minorHAnsi" w:hAnsiTheme="minorHAnsi" w:cstheme="minorHAnsi"/>
                <w:sz w:val="22"/>
              </w:rPr>
              <w:t>Physical activity has important benefits in terms of health, wellbeing and physical development</w:t>
            </w:r>
            <w:r>
              <w:rPr>
                <w:rFonts w:asciiTheme="minorHAnsi" w:hAnsiTheme="minorHAnsi" w:cstheme="minorHAnsi"/>
                <w:sz w:val="22"/>
              </w:rPr>
              <w:t xml:space="preserve"> (EEF)’</w:t>
            </w:r>
          </w:p>
          <w:p w14:paraId="5D60D503" w14:textId="0006E518" w:rsidR="00DC5254" w:rsidRDefault="00DC5254">
            <w:pPr>
              <w:pStyle w:val="TableRowCentered"/>
              <w:jc w:val="left"/>
              <w:rPr>
                <w:rFonts w:asciiTheme="minorHAnsi" w:hAnsiTheme="minorHAnsi" w:cstheme="minorHAnsi"/>
                <w:sz w:val="22"/>
              </w:rPr>
            </w:pPr>
            <w:r>
              <w:rPr>
                <w:rFonts w:asciiTheme="minorHAnsi" w:hAnsiTheme="minorHAnsi" w:cstheme="minorHAnsi"/>
                <w:sz w:val="22"/>
              </w:rPr>
              <w:t xml:space="preserve">Physical activity has proven benefits towards a persons’ health, wellbeing as well as their physical well-being. Through providing children with a range of extra-curricular clubs (both physical and non-physical). </w:t>
            </w:r>
          </w:p>
          <w:p w14:paraId="52D6359A" w14:textId="77777777" w:rsidR="000852AA" w:rsidRDefault="009926E4">
            <w:pPr>
              <w:pStyle w:val="TableRowCentered"/>
              <w:jc w:val="left"/>
              <w:rPr>
                <w:rFonts w:asciiTheme="minorHAnsi" w:hAnsiTheme="minorHAnsi" w:cstheme="minorHAnsi"/>
                <w:sz w:val="22"/>
              </w:rPr>
            </w:pPr>
            <w:hyperlink r:id="rId37" w:history="1">
              <w:r w:rsidR="00F5681A" w:rsidRPr="00F5681A">
                <w:rPr>
                  <w:rStyle w:val="Hyperlink"/>
                  <w:rFonts w:asciiTheme="minorHAnsi" w:hAnsiTheme="minorHAnsi" w:cstheme="minorHAnsi"/>
                  <w:sz w:val="22"/>
                </w:rPr>
                <w:t>Extending School Time</w:t>
              </w:r>
            </w:hyperlink>
          </w:p>
          <w:p w14:paraId="65D7C804" w14:textId="6BD14258" w:rsidR="00F5681A" w:rsidRPr="00130388" w:rsidRDefault="009926E4">
            <w:pPr>
              <w:pStyle w:val="TableRowCentered"/>
              <w:jc w:val="left"/>
              <w:rPr>
                <w:rFonts w:asciiTheme="minorHAnsi" w:hAnsiTheme="minorHAnsi" w:cstheme="minorHAnsi"/>
                <w:sz w:val="22"/>
              </w:rPr>
            </w:pPr>
            <w:hyperlink r:id="rId38" w:history="1">
              <w:r w:rsidR="00F5681A" w:rsidRPr="00F5681A">
                <w:rPr>
                  <w:rStyle w:val="Hyperlink"/>
                  <w:rFonts w:asciiTheme="minorHAnsi" w:hAnsiTheme="minorHAnsi" w:cstheme="minorHAnsi"/>
                  <w:sz w:val="22"/>
                </w:rPr>
                <w:t>Physical Activity</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21F7" w14:textId="3A7BA4AE" w:rsidR="000852AA"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1</w:t>
            </w:r>
            <w:r w:rsidR="00407E72">
              <w:rPr>
                <w:rFonts w:asciiTheme="minorHAnsi" w:hAnsiTheme="minorHAnsi" w:cstheme="minorHAnsi"/>
                <w:sz w:val="22"/>
              </w:rPr>
              <w:t>, 6</w:t>
            </w:r>
          </w:p>
        </w:tc>
      </w:tr>
      <w:tr w:rsidR="000852AA" w:rsidRPr="00130388" w14:paraId="721EB14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96168" w14:textId="77777777" w:rsidR="000852AA" w:rsidRDefault="000852AA">
            <w:pPr>
              <w:pStyle w:val="TableRow"/>
              <w:rPr>
                <w:rFonts w:asciiTheme="minorHAnsi" w:hAnsiTheme="minorHAnsi" w:cstheme="minorHAnsi"/>
                <w:sz w:val="22"/>
              </w:rPr>
            </w:pPr>
            <w:r>
              <w:rPr>
                <w:rFonts w:asciiTheme="minorHAnsi" w:hAnsiTheme="minorHAnsi" w:cstheme="minorHAnsi"/>
                <w:sz w:val="22"/>
              </w:rPr>
              <w:t xml:space="preserve">Uniform and resources </w:t>
            </w:r>
          </w:p>
          <w:p w14:paraId="5D9F5CB1" w14:textId="3BB43091" w:rsidR="00720DB3" w:rsidRDefault="00720DB3">
            <w:pPr>
              <w:pStyle w:val="TableRow"/>
              <w:rPr>
                <w:rFonts w:asciiTheme="minorHAnsi" w:hAnsiTheme="minorHAnsi" w:cstheme="minorHAnsi"/>
                <w:sz w:val="22"/>
              </w:rPr>
            </w:pPr>
            <w:r>
              <w:rPr>
                <w:rFonts w:asciiTheme="minorHAnsi" w:hAnsiTheme="minorHAnsi" w:cstheme="minorHAnsi"/>
                <w:sz w:val="22"/>
              </w:rPr>
              <w:t>£150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17E0" w14:textId="4AB74881" w:rsidR="00AE4EFF" w:rsidRDefault="00AE4EFF" w:rsidP="00AE4EFF">
            <w:pPr>
              <w:pStyle w:val="TableRowCentered"/>
              <w:jc w:val="left"/>
              <w:rPr>
                <w:rFonts w:asciiTheme="minorHAnsi" w:hAnsiTheme="minorHAnsi" w:cstheme="minorHAnsi"/>
                <w:sz w:val="22"/>
              </w:rPr>
            </w:pPr>
            <w:r w:rsidRPr="00AE4EFF">
              <w:rPr>
                <w:rFonts w:asciiTheme="minorHAnsi" w:hAnsiTheme="minorHAnsi" w:cstheme="minorHAnsi"/>
                <w:sz w:val="22"/>
              </w:rPr>
              <w:t>We know from pupil voice that all children want to feel included in school life and we feel that those costs should not prevent children from having the correct school and PE clothing or wanting to take part in trips/residentials.</w:t>
            </w:r>
            <w:r>
              <w:rPr>
                <w:rFonts w:asciiTheme="minorHAnsi" w:hAnsiTheme="minorHAnsi" w:cstheme="minorHAnsi"/>
                <w:sz w:val="22"/>
              </w:rPr>
              <w:t xml:space="preserve"> Enabling our children to feel confident and happy in school is vital to our school ethos. </w:t>
            </w:r>
          </w:p>
          <w:p w14:paraId="45B3C94B" w14:textId="065499CE" w:rsidR="000852AA" w:rsidRPr="00130388" w:rsidRDefault="009926E4">
            <w:pPr>
              <w:pStyle w:val="TableRowCentered"/>
              <w:jc w:val="left"/>
              <w:rPr>
                <w:rFonts w:asciiTheme="minorHAnsi" w:hAnsiTheme="minorHAnsi" w:cstheme="minorHAnsi"/>
                <w:sz w:val="22"/>
              </w:rPr>
            </w:pPr>
            <w:hyperlink r:id="rId39" w:history="1">
              <w:r w:rsidR="00AE4EFF" w:rsidRPr="00AE4EFF">
                <w:rPr>
                  <w:rStyle w:val="Hyperlink"/>
                  <w:rFonts w:asciiTheme="minorHAnsi" w:hAnsiTheme="minorHAnsi" w:cstheme="minorHAnsi"/>
                  <w:sz w:val="22"/>
                </w:rPr>
                <w:t>School Uniform</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E17AB" w14:textId="097A4CDC" w:rsidR="000852AA" w:rsidRPr="00130388" w:rsidRDefault="003B797A">
            <w:pPr>
              <w:pStyle w:val="TableRowCentered"/>
              <w:jc w:val="left"/>
              <w:rPr>
                <w:rFonts w:asciiTheme="minorHAnsi" w:hAnsiTheme="minorHAnsi" w:cstheme="minorHAnsi"/>
                <w:sz w:val="22"/>
              </w:rPr>
            </w:pPr>
            <w:r>
              <w:rPr>
                <w:rFonts w:asciiTheme="minorHAnsi" w:hAnsiTheme="minorHAnsi" w:cstheme="minorHAnsi"/>
                <w:sz w:val="22"/>
              </w:rPr>
              <w:t>1</w:t>
            </w:r>
          </w:p>
        </w:tc>
      </w:tr>
    </w:tbl>
    <w:p w14:paraId="2A7D5540" w14:textId="77777777" w:rsidR="00E66558" w:rsidRPr="00130388" w:rsidRDefault="00E66558">
      <w:pPr>
        <w:spacing w:before="240" w:after="0"/>
        <w:rPr>
          <w:rFonts w:asciiTheme="minorHAnsi" w:hAnsiTheme="minorHAnsi" w:cstheme="minorHAnsi"/>
          <w:b/>
          <w:bCs/>
          <w:color w:val="104F75"/>
          <w:sz w:val="28"/>
          <w:szCs w:val="28"/>
        </w:rPr>
      </w:pPr>
    </w:p>
    <w:p w14:paraId="2A7D5541" w14:textId="76D5A531" w:rsidR="00E66558" w:rsidRPr="00130388" w:rsidRDefault="009D71E8" w:rsidP="00120AB1">
      <w:pPr>
        <w:rPr>
          <w:rFonts w:asciiTheme="minorHAnsi" w:hAnsiTheme="minorHAnsi" w:cstheme="minorHAnsi"/>
        </w:rPr>
      </w:pPr>
      <w:r w:rsidRPr="00130388">
        <w:rPr>
          <w:rFonts w:asciiTheme="minorHAnsi" w:hAnsiTheme="minorHAnsi" w:cstheme="minorHAnsi"/>
          <w:b/>
          <w:bCs/>
          <w:color w:val="104F75"/>
          <w:sz w:val="28"/>
          <w:szCs w:val="28"/>
        </w:rPr>
        <w:t>Total budgeted cost: £</w:t>
      </w:r>
      <w:r w:rsidR="00CF7841">
        <w:rPr>
          <w:rFonts w:asciiTheme="minorHAnsi" w:hAnsiTheme="minorHAnsi" w:cstheme="minorHAnsi"/>
          <w:b/>
          <w:bCs/>
          <w:color w:val="104F75"/>
          <w:sz w:val="28"/>
          <w:szCs w:val="28"/>
        </w:rPr>
        <w:t>70,595.39</w:t>
      </w:r>
    </w:p>
    <w:p w14:paraId="2A7D5542" w14:textId="18352EC3" w:rsidR="00E66558" w:rsidRPr="00130388" w:rsidRDefault="009D71E8" w:rsidP="00064366">
      <w:pPr>
        <w:pStyle w:val="Heading1"/>
        <w:rPr>
          <w:rFonts w:asciiTheme="minorHAnsi" w:hAnsiTheme="minorHAnsi" w:cstheme="minorHAnsi"/>
        </w:rPr>
      </w:pPr>
      <w:r w:rsidRPr="00130388">
        <w:rPr>
          <w:rFonts w:asciiTheme="minorHAnsi" w:hAnsiTheme="minorHAnsi" w:cstheme="minorHAnsi"/>
        </w:rPr>
        <w:t>Part B: Review of the previous academic year</w:t>
      </w:r>
    </w:p>
    <w:p w14:paraId="751285B7" w14:textId="72ACB452" w:rsidR="008B6404" w:rsidRPr="00130388" w:rsidRDefault="00064366" w:rsidP="00173D4C">
      <w:pPr>
        <w:pStyle w:val="Heading2"/>
        <w:rPr>
          <w:rFonts w:asciiTheme="minorHAnsi" w:hAnsiTheme="minorHAnsi" w:cstheme="minorHAnsi"/>
        </w:rPr>
      </w:pPr>
      <w:r w:rsidRPr="00130388">
        <w:rPr>
          <w:rFonts w:asciiTheme="minorHAnsi" w:hAnsiTheme="minorHAnsi" w:cstheme="minorHAnsi"/>
        </w:rPr>
        <w:t>Outcomes for disadvantaged pupils</w:t>
      </w:r>
    </w:p>
    <w:tbl>
      <w:tblPr>
        <w:tblW w:w="9493" w:type="dxa"/>
        <w:tblCellMar>
          <w:left w:w="10" w:type="dxa"/>
          <w:right w:w="10" w:type="dxa"/>
        </w:tblCellMar>
        <w:tblLook w:val="04A0" w:firstRow="1" w:lastRow="0" w:firstColumn="1" w:lastColumn="0" w:noHBand="0" w:noVBand="1"/>
      </w:tblPr>
      <w:tblGrid>
        <w:gridCol w:w="9495"/>
      </w:tblGrid>
      <w:tr w:rsidR="00173D4C" w:rsidRPr="00130388"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2109C9" w14:textId="77777777" w:rsidR="009926E4" w:rsidRPr="00E72956" w:rsidRDefault="009926E4" w:rsidP="009926E4">
            <w:pPr>
              <w:spacing w:before="60"/>
              <w:rPr>
                <w:rFonts w:asciiTheme="minorHAnsi" w:hAnsiTheme="minorHAnsi" w:cstheme="minorHAnsi"/>
                <w:b/>
                <w:iCs/>
                <w:u w:val="single"/>
                <w:lang w:eastAsia="en-US"/>
              </w:rPr>
            </w:pPr>
            <w:r w:rsidRPr="00E72956">
              <w:rPr>
                <w:rFonts w:asciiTheme="minorHAnsi" w:hAnsiTheme="minorHAnsi" w:cstheme="minorHAnsi"/>
                <w:b/>
                <w:iCs/>
                <w:u w:val="single"/>
                <w:lang w:eastAsia="en-US"/>
              </w:rPr>
              <w:t>Review of outcomes for 2024/2025</w:t>
            </w:r>
          </w:p>
          <w:p w14:paraId="6E814845" w14:textId="77777777" w:rsidR="009926E4" w:rsidRPr="00E72956" w:rsidRDefault="009926E4" w:rsidP="009926E4">
            <w:pPr>
              <w:spacing w:before="60"/>
              <w:rPr>
                <w:rFonts w:asciiTheme="minorHAnsi" w:hAnsiTheme="minorHAnsi" w:cstheme="minorHAnsi"/>
                <w:b/>
                <w:iCs/>
                <w:lang w:eastAsia="en-US"/>
              </w:rPr>
            </w:pPr>
            <w:r w:rsidRPr="00E72956">
              <w:rPr>
                <w:rFonts w:asciiTheme="minorHAnsi" w:hAnsiTheme="minorHAnsi" w:cstheme="minorHAnsi"/>
                <w:b/>
                <w:iCs/>
                <w:lang w:eastAsia="en-US"/>
              </w:rPr>
              <w:t>Data</w:t>
            </w:r>
          </w:p>
          <w:tbl>
            <w:tblPr>
              <w:tblW w:w="5000" w:type="pct"/>
              <w:jc w:val="center"/>
              <w:tblCellMar>
                <w:left w:w="0" w:type="dxa"/>
                <w:right w:w="0" w:type="dxa"/>
              </w:tblCellMar>
              <w:tblLook w:val="0600" w:firstRow="0" w:lastRow="0" w:firstColumn="0" w:lastColumn="0" w:noHBand="1" w:noVBand="1"/>
            </w:tblPr>
            <w:tblGrid>
              <w:gridCol w:w="1805"/>
              <w:gridCol w:w="982"/>
              <w:gridCol w:w="1665"/>
              <w:gridCol w:w="980"/>
              <w:gridCol w:w="1066"/>
              <w:gridCol w:w="1665"/>
              <w:gridCol w:w="1106"/>
            </w:tblGrid>
            <w:tr w:rsidR="009926E4" w:rsidRPr="00E72956" w14:paraId="0A02F6B2" w14:textId="77777777" w:rsidTr="00BB7CD0">
              <w:trPr>
                <w:trHeight w:val="830"/>
                <w:jc w:val="center"/>
              </w:trPr>
              <w:tc>
                <w:tcPr>
                  <w:tcW w:w="1933" w:type="dxa"/>
                  <w:tcBorders>
                    <w:top w:val="single" w:sz="4" w:space="0" w:color="ABABAB"/>
                    <w:left w:val="single" w:sz="4" w:space="0" w:color="ABABAB"/>
                    <w:bottom w:val="single" w:sz="4" w:space="0" w:color="ABABAB"/>
                    <w:right w:val="single" w:sz="4" w:space="0" w:color="ABABAB"/>
                  </w:tcBorders>
                  <w:shd w:val="clear" w:color="auto" w:fill="CCCCCC"/>
                  <w:tcMar>
                    <w:top w:w="18" w:type="dxa"/>
                    <w:left w:w="18" w:type="dxa"/>
                    <w:bottom w:w="18" w:type="dxa"/>
                    <w:right w:w="18" w:type="dxa"/>
                  </w:tcMar>
                  <w:vAlign w:val="center"/>
                  <w:hideMark/>
                </w:tcPr>
                <w:p w14:paraId="70BE809D" w14:textId="77777777" w:rsidR="009926E4" w:rsidRPr="00E72956" w:rsidRDefault="009926E4" w:rsidP="009926E4">
                  <w:pPr>
                    <w:spacing w:after="0"/>
                    <w:rPr>
                      <w:rFonts w:asciiTheme="minorHAnsi" w:hAnsiTheme="minorHAnsi" w:cstheme="minorHAnsi"/>
                    </w:rPr>
                  </w:pPr>
                  <w:r w:rsidRPr="00E72956">
                    <w:rPr>
                      <w:rFonts w:asciiTheme="minorHAnsi" w:hAnsiTheme="minorHAnsi" w:cstheme="minorHAnsi"/>
                      <w:b/>
                      <w:bCs/>
                    </w:rPr>
                    <w:t>Data</w:t>
                  </w:r>
                </w:p>
              </w:tc>
              <w:tc>
                <w:tcPr>
                  <w:tcW w:w="1036" w:type="dxa"/>
                  <w:tcBorders>
                    <w:top w:val="single" w:sz="4" w:space="0" w:color="ABABAB"/>
                    <w:left w:val="single" w:sz="4" w:space="0" w:color="ABABAB"/>
                    <w:bottom w:val="single" w:sz="4" w:space="0" w:color="ABABAB"/>
                    <w:right w:val="single" w:sz="4" w:space="0" w:color="ABABAB"/>
                  </w:tcBorders>
                  <w:shd w:val="clear" w:color="auto" w:fill="CCCCCC"/>
                  <w:tcMar>
                    <w:top w:w="18" w:type="dxa"/>
                    <w:left w:w="18" w:type="dxa"/>
                    <w:bottom w:w="18" w:type="dxa"/>
                    <w:right w:w="18" w:type="dxa"/>
                  </w:tcMar>
                  <w:vAlign w:val="center"/>
                  <w:hideMark/>
                </w:tcPr>
                <w:p w14:paraId="5759097C" w14:textId="77777777" w:rsidR="009926E4" w:rsidRPr="00E72956" w:rsidRDefault="009926E4" w:rsidP="009926E4">
                  <w:pPr>
                    <w:spacing w:after="0"/>
                    <w:jc w:val="center"/>
                    <w:rPr>
                      <w:rFonts w:asciiTheme="minorHAnsi" w:hAnsiTheme="minorHAnsi" w:cstheme="minorHAnsi"/>
                    </w:rPr>
                  </w:pPr>
                  <w:r w:rsidRPr="00E72956">
                    <w:rPr>
                      <w:rFonts w:asciiTheme="minorHAnsi" w:hAnsiTheme="minorHAnsi" w:cstheme="minorHAnsi"/>
                      <w:b/>
                      <w:bCs/>
                    </w:rPr>
                    <w:t>School</w:t>
                  </w:r>
                </w:p>
                <w:p w14:paraId="0DCDBD08" w14:textId="77777777" w:rsidR="009926E4" w:rsidRPr="00E72956" w:rsidRDefault="009926E4" w:rsidP="009926E4">
                  <w:pPr>
                    <w:spacing w:after="0"/>
                    <w:jc w:val="center"/>
                    <w:rPr>
                      <w:rFonts w:asciiTheme="minorHAnsi" w:hAnsiTheme="minorHAnsi" w:cstheme="minorHAnsi"/>
                    </w:rPr>
                  </w:pPr>
                  <w:r w:rsidRPr="00E72956">
                    <w:rPr>
                      <w:rFonts w:asciiTheme="minorHAnsi" w:hAnsiTheme="minorHAnsi" w:cstheme="minorHAnsi"/>
                      <w:b/>
                      <w:bCs/>
                    </w:rPr>
                    <w:t>(All Pupils)</w:t>
                  </w:r>
                </w:p>
              </w:tc>
              <w:tc>
                <w:tcPr>
                  <w:tcW w:w="1507" w:type="dxa"/>
                  <w:tcBorders>
                    <w:top w:val="single" w:sz="4" w:space="0" w:color="ABABAB"/>
                    <w:left w:val="single" w:sz="4" w:space="0" w:color="ABABAB"/>
                    <w:bottom w:val="single" w:sz="4" w:space="0" w:color="ABABAB"/>
                    <w:right w:val="single" w:sz="4" w:space="0" w:color="ABABAB"/>
                  </w:tcBorders>
                  <w:shd w:val="clear" w:color="auto" w:fill="CCCCCC"/>
                  <w:tcMar>
                    <w:top w:w="18" w:type="dxa"/>
                    <w:left w:w="18" w:type="dxa"/>
                    <w:bottom w:w="18" w:type="dxa"/>
                    <w:right w:w="18" w:type="dxa"/>
                  </w:tcMar>
                  <w:vAlign w:val="center"/>
                  <w:hideMark/>
                </w:tcPr>
                <w:p w14:paraId="28D98D5C" w14:textId="77777777" w:rsidR="009926E4" w:rsidRPr="00E72956" w:rsidRDefault="009926E4" w:rsidP="009926E4">
                  <w:pPr>
                    <w:spacing w:after="0"/>
                    <w:jc w:val="center"/>
                    <w:rPr>
                      <w:rFonts w:asciiTheme="minorHAnsi" w:hAnsiTheme="minorHAnsi" w:cstheme="minorHAnsi"/>
                    </w:rPr>
                  </w:pPr>
                  <w:r w:rsidRPr="00E72956">
                    <w:rPr>
                      <w:rFonts w:asciiTheme="minorHAnsi" w:hAnsiTheme="minorHAnsi" w:cstheme="minorHAnsi"/>
                      <w:b/>
                      <w:bCs/>
                    </w:rPr>
                    <w:t>School</w:t>
                  </w:r>
                </w:p>
                <w:p w14:paraId="3D10D7C4" w14:textId="77777777" w:rsidR="009926E4" w:rsidRPr="00E72956" w:rsidRDefault="009926E4" w:rsidP="009926E4">
                  <w:pPr>
                    <w:spacing w:after="0"/>
                    <w:jc w:val="center"/>
                    <w:rPr>
                      <w:rFonts w:asciiTheme="minorHAnsi" w:hAnsiTheme="minorHAnsi" w:cstheme="minorHAnsi"/>
                    </w:rPr>
                  </w:pPr>
                  <w:r w:rsidRPr="00E72956">
                    <w:rPr>
                      <w:rFonts w:asciiTheme="minorHAnsi" w:hAnsiTheme="minorHAnsi" w:cstheme="minorHAnsi"/>
                      <w:b/>
                      <w:bCs/>
                    </w:rPr>
                    <w:t>(Disadvantaged)</w:t>
                  </w:r>
                </w:p>
              </w:tc>
              <w:tc>
                <w:tcPr>
                  <w:tcW w:w="1036" w:type="dxa"/>
                  <w:tcBorders>
                    <w:top w:val="single" w:sz="4" w:space="0" w:color="ABABAB"/>
                    <w:left w:val="single" w:sz="4" w:space="0" w:color="ABABAB"/>
                    <w:bottom w:val="single" w:sz="4" w:space="0" w:color="ABABAB"/>
                    <w:right w:val="single" w:sz="4" w:space="0" w:color="ABABAB"/>
                  </w:tcBorders>
                  <w:shd w:val="clear" w:color="auto" w:fill="CCCCCC"/>
                  <w:tcMar>
                    <w:top w:w="18" w:type="dxa"/>
                    <w:left w:w="18" w:type="dxa"/>
                    <w:bottom w:w="18" w:type="dxa"/>
                    <w:right w:w="18" w:type="dxa"/>
                  </w:tcMar>
                  <w:vAlign w:val="center"/>
                  <w:hideMark/>
                </w:tcPr>
                <w:p w14:paraId="4A324FC5" w14:textId="77777777" w:rsidR="009926E4" w:rsidRPr="00E72956" w:rsidRDefault="009926E4" w:rsidP="009926E4">
                  <w:pPr>
                    <w:spacing w:after="0"/>
                    <w:jc w:val="center"/>
                    <w:rPr>
                      <w:rFonts w:asciiTheme="minorHAnsi" w:hAnsiTheme="minorHAnsi" w:cstheme="minorHAnsi"/>
                      <w:b/>
                      <w:bCs/>
                    </w:rPr>
                  </w:pPr>
                  <w:r w:rsidRPr="00E72956">
                    <w:rPr>
                      <w:rFonts w:asciiTheme="minorHAnsi" w:hAnsiTheme="minorHAnsi" w:cstheme="minorHAnsi"/>
                      <w:b/>
                      <w:bCs/>
                    </w:rPr>
                    <w:t>School</w:t>
                  </w:r>
                </w:p>
                <w:p w14:paraId="072B230B" w14:textId="77777777" w:rsidR="009926E4" w:rsidRPr="00E72956" w:rsidRDefault="009926E4" w:rsidP="009926E4">
                  <w:pPr>
                    <w:spacing w:after="0"/>
                    <w:jc w:val="center"/>
                    <w:rPr>
                      <w:rFonts w:asciiTheme="minorHAnsi" w:hAnsiTheme="minorHAnsi" w:cstheme="minorHAnsi"/>
                      <w:b/>
                      <w:bCs/>
                    </w:rPr>
                  </w:pPr>
                  <w:r w:rsidRPr="00E72956">
                    <w:rPr>
                      <w:rFonts w:asciiTheme="minorHAnsi" w:hAnsiTheme="minorHAnsi" w:cstheme="minorHAnsi"/>
                      <w:b/>
                      <w:bCs/>
                    </w:rPr>
                    <w:t>(Non-Dis.)</w:t>
                  </w:r>
                </w:p>
              </w:tc>
              <w:tc>
                <w:tcPr>
                  <w:tcW w:w="1101" w:type="dxa"/>
                  <w:tcBorders>
                    <w:top w:val="single" w:sz="4" w:space="0" w:color="ABABAB"/>
                    <w:left w:val="single" w:sz="4" w:space="0" w:color="ABABAB"/>
                    <w:bottom w:val="single" w:sz="4" w:space="0" w:color="ABABAB"/>
                    <w:right w:val="single" w:sz="4" w:space="0" w:color="ABABAB"/>
                  </w:tcBorders>
                  <w:shd w:val="clear" w:color="auto" w:fill="CCCCCC"/>
                  <w:tcMar>
                    <w:top w:w="18" w:type="dxa"/>
                    <w:left w:w="18" w:type="dxa"/>
                    <w:bottom w:w="18" w:type="dxa"/>
                    <w:right w:w="18" w:type="dxa"/>
                  </w:tcMar>
                  <w:vAlign w:val="center"/>
                  <w:hideMark/>
                </w:tcPr>
                <w:p w14:paraId="1CEC14BF" w14:textId="77777777" w:rsidR="009926E4" w:rsidRPr="00E72956" w:rsidRDefault="009926E4" w:rsidP="009926E4">
                  <w:pPr>
                    <w:spacing w:after="0"/>
                    <w:jc w:val="center"/>
                    <w:rPr>
                      <w:rFonts w:asciiTheme="minorHAnsi" w:hAnsiTheme="minorHAnsi" w:cstheme="minorHAnsi"/>
                    </w:rPr>
                  </w:pPr>
                  <w:r w:rsidRPr="00E72956">
                    <w:rPr>
                      <w:rFonts w:asciiTheme="minorHAnsi" w:hAnsiTheme="minorHAnsi" w:cstheme="minorHAnsi"/>
                      <w:b/>
                      <w:bCs/>
                    </w:rPr>
                    <w:t>National</w:t>
                  </w:r>
                </w:p>
                <w:p w14:paraId="27E49C42" w14:textId="77777777" w:rsidR="009926E4" w:rsidRPr="00E72956" w:rsidRDefault="009926E4" w:rsidP="009926E4">
                  <w:pPr>
                    <w:spacing w:after="0"/>
                    <w:jc w:val="center"/>
                    <w:rPr>
                      <w:rFonts w:asciiTheme="minorHAnsi" w:hAnsiTheme="minorHAnsi" w:cstheme="minorHAnsi"/>
                    </w:rPr>
                  </w:pPr>
                  <w:r w:rsidRPr="00E72956">
                    <w:rPr>
                      <w:rFonts w:asciiTheme="minorHAnsi" w:hAnsiTheme="minorHAnsi" w:cstheme="minorHAnsi"/>
                      <w:b/>
                      <w:bCs/>
                    </w:rPr>
                    <w:t>(All Pupils)</w:t>
                  </w:r>
                </w:p>
              </w:tc>
              <w:tc>
                <w:tcPr>
                  <w:tcW w:w="1507" w:type="dxa"/>
                  <w:tcBorders>
                    <w:top w:val="single" w:sz="4" w:space="0" w:color="ABABAB"/>
                    <w:left w:val="single" w:sz="4" w:space="0" w:color="ABABAB"/>
                    <w:bottom w:val="single" w:sz="4" w:space="0" w:color="ABABAB"/>
                    <w:right w:val="single" w:sz="4" w:space="0" w:color="ABABAB"/>
                  </w:tcBorders>
                  <w:shd w:val="clear" w:color="auto" w:fill="CCCCCC"/>
                  <w:tcMar>
                    <w:top w:w="18" w:type="dxa"/>
                    <w:left w:w="18" w:type="dxa"/>
                    <w:bottom w:w="18" w:type="dxa"/>
                    <w:right w:w="18" w:type="dxa"/>
                  </w:tcMar>
                  <w:vAlign w:val="center"/>
                  <w:hideMark/>
                </w:tcPr>
                <w:p w14:paraId="084B64A6" w14:textId="77777777" w:rsidR="009926E4" w:rsidRPr="00E72956" w:rsidRDefault="009926E4" w:rsidP="009926E4">
                  <w:pPr>
                    <w:spacing w:after="0"/>
                    <w:jc w:val="center"/>
                    <w:rPr>
                      <w:rFonts w:asciiTheme="minorHAnsi" w:hAnsiTheme="minorHAnsi" w:cstheme="minorHAnsi"/>
                    </w:rPr>
                  </w:pPr>
                  <w:r w:rsidRPr="00E72956">
                    <w:rPr>
                      <w:rFonts w:asciiTheme="minorHAnsi" w:hAnsiTheme="minorHAnsi" w:cstheme="minorHAnsi"/>
                      <w:b/>
                      <w:bCs/>
                    </w:rPr>
                    <w:t>National (Disadvantaged)</w:t>
                  </w:r>
                </w:p>
              </w:tc>
              <w:tc>
                <w:tcPr>
                  <w:tcW w:w="1149" w:type="dxa"/>
                  <w:tcBorders>
                    <w:top w:val="single" w:sz="4" w:space="0" w:color="ABABAB"/>
                    <w:left w:val="single" w:sz="4" w:space="0" w:color="ABABAB"/>
                    <w:bottom w:val="single" w:sz="4" w:space="0" w:color="ABABAB"/>
                    <w:right w:val="single" w:sz="4" w:space="0" w:color="ABABAB"/>
                  </w:tcBorders>
                  <w:shd w:val="clear" w:color="auto" w:fill="CCCCCC"/>
                  <w:tcMar>
                    <w:top w:w="18" w:type="dxa"/>
                    <w:left w:w="18" w:type="dxa"/>
                    <w:bottom w:w="18" w:type="dxa"/>
                    <w:right w:w="18" w:type="dxa"/>
                  </w:tcMar>
                  <w:vAlign w:val="center"/>
                  <w:hideMark/>
                </w:tcPr>
                <w:p w14:paraId="4F60F185" w14:textId="77777777" w:rsidR="009926E4" w:rsidRPr="00E72956" w:rsidRDefault="009926E4" w:rsidP="009926E4">
                  <w:pPr>
                    <w:spacing w:after="0"/>
                    <w:jc w:val="center"/>
                    <w:rPr>
                      <w:rFonts w:asciiTheme="minorHAnsi" w:hAnsiTheme="minorHAnsi" w:cstheme="minorHAnsi"/>
                      <w:b/>
                      <w:bCs/>
                    </w:rPr>
                  </w:pPr>
                  <w:r w:rsidRPr="00E72956">
                    <w:rPr>
                      <w:rFonts w:asciiTheme="minorHAnsi" w:hAnsiTheme="minorHAnsi" w:cstheme="minorHAnsi"/>
                      <w:b/>
                      <w:bCs/>
                    </w:rPr>
                    <w:t>National</w:t>
                  </w:r>
                </w:p>
                <w:p w14:paraId="551E6484" w14:textId="77777777" w:rsidR="009926E4" w:rsidRPr="00E72956" w:rsidRDefault="009926E4" w:rsidP="009926E4">
                  <w:pPr>
                    <w:spacing w:after="0"/>
                    <w:jc w:val="center"/>
                    <w:rPr>
                      <w:rFonts w:asciiTheme="minorHAnsi" w:hAnsiTheme="minorHAnsi" w:cstheme="minorHAnsi"/>
                    </w:rPr>
                  </w:pPr>
                  <w:r w:rsidRPr="00E72956">
                    <w:rPr>
                      <w:rFonts w:asciiTheme="minorHAnsi" w:hAnsiTheme="minorHAnsi" w:cstheme="minorHAnsi"/>
                      <w:b/>
                      <w:bCs/>
                    </w:rPr>
                    <w:t>(Non-Dis.)</w:t>
                  </w:r>
                </w:p>
              </w:tc>
            </w:tr>
            <w:tr w:rsidR="009926E4" w:rsidRPr="00E72956" w14:paraId="385BBDEA" w14:textId="77777777" w:rsidTr="00BB7CD0">
              <w:trPr>
                <w:trHeight w:val="830"/>
                <w:jc w:val="center"/>
              </w:trPr>
              <w:tc>
                <w:tcPr>
                  <w:tcW w:w="1933"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2EBEBCDE"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sz w:val="20"/>
                      <w:szCs w:val="20"/>
                    </w:rPr>
                    <w:t>EYFSP</w:t>
                  </w:r>
                </w:p>
                <w:p w14:paraId="66605EF2"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b/>
                      <w:bCs/>
                      <w:sz w:val="20"/>
                      <w:szCs w:val="20"/>
                    </w:rPr>
                    <w:t>Good Level of Development</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1A276300"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79.4%</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740DBEDA"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60%</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4E5FB8D1"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82.8%</w:t>
                  </w:r>
                </w:p>
              </w:tc>
              <w:tc>
                <w:tcPr>
                  <w:tcW w:w="1101"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4941FB13"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68.3%</w:t>
                  </w:r>
                </w:p>
                <w:p w14:paraId="0349D6E1"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42C53A73"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i/>
                      <w:iCs/>
                      <w:sz w:val="20"/>
                      <w:szCs w:val="20"/>
                    </w:rPr>
                    <w:t>Not Published</w:t>
                  </w:r>
                </w:p>
              </w:tc>
              <w:tc>
                <w:tcPr>
                  <w:tcW w:w="1149"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236016E9"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i/>
                      <w:iCs/>
                      <w:sz w:val="20"/>
                      <w:szCs w:val="20"/>
                    </w:rPr>
                    <w:t>Not Published</w:t>
                  </w:r>
                </w:p>
              </w:tc>
            </w:tr>
            <w:tr w:rsidR="009926E4" w:rsidRPr="00E72956" w14:paraId="726EF10B" w14:textId="77777777" w:rsidTr="00BB7CD0">
              <w:trPr>
                <w:trHeight w:val="830"/>
                <w:jc w:val="center"/>
              </w:trPr>
              <w:tc>
                <w:tcPr>
                  <w:tcW w:w="1933"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3291889C"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sz w:val="20"/>
                      <w:szCs w:val="20"/>
                    </w:rPr>
                    <w:t>KS1</w:t>
                  </w:r>
                </w:p>
                <w:p w14:paraId="143290E8"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b/>
                      <w:bCs/>
                      <w:sz w:val="20"/>
                      <w:szCs w:val="20"/>
                    </w:rPr>
                    <w:t>Phonics Screening Check</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72EDCBA7"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89.3%</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27AAA86D"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50%</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590C20A8"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100%</w:t>
                  </w:r>
                </w:p>
              </w:tc>
              <w:tc>
                <w:tcPr>
                  <w:tcW w:w="1101"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414DBCAD"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80%</w:t>
                  </w:r>
                </w:p>
                <w:p w14:paraId="5E4C050C"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256A9326"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67%</w:t>
                  </w:r>
                </w:p>
                <w:p w14:paraId="049BE0F7"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149"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6B121422"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84%</w:t>
                  </w:r>
                </w:p>
                <w:p w14:paraId="2F9B433B"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r>
            <w:tr w:rsidR="009926E4" w:rsidRPr="00E72956" w14:paraId="1A89B017" w14:textId="77777777" w:rsidTr="00BB7CD0">
              <w:trPr>
                <w:trHeight w:val="830"/>
                <w:jc w:val="center"/>
              </w:trPr>
              <w:tc>
                <w:tcPr>
                  <w:tcW w:w="1933"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25221F32"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sz w:val="20"/>
                      <w:szCs w:val="20"/>
                    </w:rPr>
                    <w:t>Year 4 MTC</w:t>
                  </w:r>
                </w:p>
                <w:p w14:paraId="29137FBB"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b/>
                      <w:bCs/>
                      <w:sz w:val="20"/>
                      <w:szCs w:val="20"/>
                    </w:rPr>
                    <w:t>Average Attainment Score</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6C17F61B"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21.65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6E496D75"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19.86</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11F900E4"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22.07</w:t>
                  </w:r>
                </w:p>
              </w:tc>
              <w:tc>
                <w:tcPr>
                  <w:tcW w:w="1101"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18A3E726"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21.0</w:t>
                  </w:r>
                </w:p>
                <w:p w14:paraId="62E758BF"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60447D36"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19.3</w:t>
                  </w:r>
                </w:p>
                <w:p w14:paraId="3E847B0D"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149"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7B7173EA"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21.7</w:t>
                  </w:r>
                </w:p>
                <w:p w14:paraId="4A78E22D"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r>
            <w:tr w:rsidR="009926E4" w:rsidRPr="00E72956" w14:paraId="7204D202" w14:textId="77777777" w:rsidTr="00BB7CD0">
              <w:trPr>
                <w:trHeight w:val="830"/>
                <w:jc w:val="center"/>
              </w:trPr>
              <w:tc>
                <w:tcPr>
                  <w:tcW w:w="1933"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2F3530BB"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sz w:val="20"/>
                      <w:szCs w:val="20"/>
                    </w:rPr>
                    <w:t>Year 4 MTC</w:t>
                  </w:r>
                </w:p>
                <w:p w14:paraId="269B4FA0"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b/>
                      <w:bCs/>
                      <w:sz w:val="20"/>
                      <w:szCs w:val="20"/>
                    </w:rPr>
                    <w:t>Scored 25 Marks</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2F4A70DD"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39.5%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55D8898D"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37.5%</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6F21DA0F"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40%</w:t>
                  </w:r>
                </w:p>
              </w:tc>
              <w:tc>
                <w:tcPr>
                  <w:tcW w:w="1101"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00B76A9D"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37%</w:t>
                  </w:r>
                </w:p>
                <w:p w14:paraId="1781B193"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65861224"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27%</w:t>
                  </w:r>
                </w:p>
                <w:p w14:paraId="6372EE31"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149"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4B28C0BE"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41%</w:t>
                  </w:r>
                </w:p>
                <w:p w14:paraId="757704EC"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r>
            <w:tr w:rsidR="009926E4" w:rsidRPr="00E72956" w14:paraId="0028B1AF" w14:textId="77777777" w:rsidTr="00BB7CD0">
              <w:trPr>
                <w:trHeight w:val="830"/>
                <w:jc w:val="center"/>
              </w:trPr>
              <w:tc>
                <w:tcPr>
                  <w:tcW w:w="1933"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3DF995BB"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sz w:val="20"/>
                      <w:szCs w:val="20"/>
                    </w:rPr>
                    <w:t>KS2 SATS</w:t>
                  </w:r>
                </w:p>
                <w:p w14:paraId="2AF1FC47"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b/>
                      <w:bCs/>
                      <w:sz w:val="20"/>
                      <w:szCs w:val="20"/>
                    </w:rPr>
                    <w:t>Combined RWM Measure EXS</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2068055D"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35.5%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51A284E5"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36.2%</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62D1234D"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33.3%</w:t>
                  </w:r>
                </w:p>
              </w:tc>
              <w:tc>
                <w:tcPr>
                  <w:tcW w:w="1101"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0C442036"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62%</w:t>
                  </w:r>
                </w:p>
                <w:p w14:paraId="2C9465ED"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5416F250"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47%</w:t>
                  </w:r>
                </w:p>
                <w:p w14:paraId="0F5AD044"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149"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29F47514"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69%</w:t>
                  </w:r>
                </w:p>
                <w:p w14:paraId="223C58D5"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r>
            <w:tr w:rsidR="009926E4" w:rsidRPr="00E72956" w14:paraId="49C2C636" w14:textId="77777777" w:rsidTr="00BB7CD0">
              <w:trPr>
                <w:trHeight w:val="830"/>
                <w:jc w:val="center"/>
              </w:trPr>
              <w:tc>
                <w:tcPr>
                  <w:tcW w:w="1933"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343532EF"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sz w:val="20"/>
                      <w:szCs w:val="20"/>
                    </w:rPr>
                    <w:t>KS2 SATS</w:t>
                  </w:r>
                </w:p>
                <w:p w14:paraId="77EFC2AE"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b/>
                      <w:bCs/>
                      <w:sz w:val="20"/>
                      <w:szCs w:val="20"/>
                    </w:rPr>
                    <w:t>Reading EXS</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440C7CDB"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74.2%</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2E1EA9E9"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66.7%</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69692D01"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76.6%</w:t>
                  </w:r>
                </w:p>
              </w:tc>
              <w:tc>
                <w:tcPr>
                  <w:tcW w:w="1101"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02F065A5"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75%</w:t>
                  </w:r>
                </w:p>
                <w:p w14:paraId="5B781C18"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29DAA48E"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63%</w:t>
                  </w:r>
                </w:p>
                <w:p w14:paraId="43E7B247"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149"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2AAF2DB4"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81%</w:t>
                  </w:r>
                </w:p>
                <w:p w14:paraId="1D79190D"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r>
            <w:tr w:rsidR="009926E4" w:rsidRPr="00E72956" w14:paraId="421718D0" w14:textId="77777777" w:rsidTr="00BB7CD0">
              <w:trPr>
                <w:trHeight w:val="830"/>
                <w:jc w:val="center"/>
              </w:trPr>
              <w:tc>
                <w:tcPr>
                  <w:tcW w:w="1933"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503AF230"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sz w:val="20"/>
                      <w:szCs w:val="20"/>
                    </w:rPr>
                    <w:t>KS2 SATS</w:t>
                  </w:r>
                </w:p>
                <w:p w14:paraId="0069FCD9"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b/>
                      <w:bCs/>
                      <w:sz w:val="20"/>
                      <w:szCs w:val="20"/>
                    </w:rPr>
                    <w:t>Writing EXS</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7D15C966"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45.2%</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47DC5394"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40%</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tcPr>
                <w:p w14:paraId="6A7F30DA"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46.8%</w:t>
                  </w:r>
                </w:p>
              </w:tc>
              <w:tc>
                <w:tcPr>
                  <w:tcW w:w="1101"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2C81FE1A"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72%</w:t>
                  </w:r>
                </w:p>
                <w:p w14:paraId="11FDFC4C"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57C4A2B6"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59%</w:t>
                  </w:r>
                </w:p>
                <w:p w14:paraId="2DA2F550"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149"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5FA9C5B1"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78%</w:t>
                  </w:r>
                </w:p>
                <w:p w14:paraId="0F120A05"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r>
            <w:tr w:rsidR="009926E4" w:rsidRPr="00E72956" w14:paraId="68A8630E" w14:textId="77777777" w:rsidTr="00BB7CD0">
              <w:trPr>
                <w:trHeight w:val="830"/>
                <w:jc w:val="center"/>
              </w:trPr>
              <w:tc>
                <w:tcPr>
                  <w:tcW w:w="1933"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0B1FC9D8"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sz w:val="20"/>
                      <w:szCs w:val="20"/>
                    </w:rPr>
                    <w:t>KS2 SATS</w:t>
                  </w:r>
                </w:p>
                <w:p w14:paraId="5D8F149F" w14:textId="77777777" w:rsidR="009926E4" w:rsidRPr="00E72956" w:rsidRDefault="009926E4" w:rsidP="009926E4">
                  <w:pPr>
                    <w:spacing w:after="0"/>
                    <w:rPr>
                      <w:rFonts w:asciiTheme="minorHAnsi" w:hAnsiTheme="minorHAnsi" w:cstheme="minorHAnsi"/>
                      <w:sz w:val="20"/>
                      <w:szCs w:val="20"/>
                    </w:rPr>
                  </w:pPr>
                  <w:r w:rsidRPr="00E72956">
                    <w:rPr>
                      <w:rFonts w:asciiTheme="minorHAnsi" w:hAnsiTheme="minorHAnsi" w:cstheme="minorHAnsi"/>
                      <w:b/>
                      <w:bCs/>
                      <w:sz w:val="20"/>
                      <w:szCs w:val="20"/>
                    </w:rPr>
                    <w:t>Maths EXS</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5516F798"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59.7%</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6D256845"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60%</w:t>
                  </w:r>
                </w:p>
              </w:tc>
              <w:tc>
                <w:tcPr>
                  <w:tcW w:w="1036"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4F1E080A" w14:textId="77777777" w:rsidR="009926E4" w:rsidRPr="00E72956" w:rsidRDefault="009926E4" w:rsidP="009926E4">
                  <w:pPr>
                    <w:spacing w:after="0"/>
                    <w:jc w:val="center"/>
                    <w:rPr>
                      <w:rFonts w:asciiTheme="minorHAnsi" w:hAnsiTheme="minorHAnsi" w:cstheme="minorHAnsi"/>
                      <w:sz w:val="20"/>
                      <w:szCs w:val="20"/>
                    </w:rPr>
                  </w:pPr>
                  <w:r w:rsidRPr="00E72956">
                    <w:rPr>
                      <w:rFonts w:asciiTheme="minorHAnsi" w:hAnsiTheme="minorHAnsi" w:cstheme="minorHAnsi"/>
                      <w:sz w:val="20"/>
                      <w:szCs w:val="20"/>
                    </w:rPr>
                    <w:t>59.6%</w:t>
                  </w:r>
                </w:p>
              </w:tc>
              <w:tc>
                <w:tcPr>
                  <w:tcW w:w="1101"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4E2753E7"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74%</w:t>
                  </w:r>
                </w:p>
                <w:p w14:paraId="55CAB0D0"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507"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5BEE0AFB"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61%%</w:t>
                  </w:r>
                </w:p>
                <w:p w14:paraId="56281CD8"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c>
                <w:tcPr>
                  <w:tcW w:w="1149" w:type="dxa"/>
                  <w:tcBorders>
                    <w:top w:val="single" w:sz="4" w:space="0" w:color="ABABAB"/>
                    <w:left w:val="single" w:sz="4" w:space="0" w:color="ABABAB"/>
                    <w:bottom w:val="single" w:sz="4" w:space="0" w:color="ABABAB"/>
                    <w:right w:val="single" w:sz="4" w:space="0" w:color="ABABAB"/>
                  </w:tcBorders>
                  <w:tcMar>
                    <w:top w:w="18" w:type="dxa"/>
                    <w:left w:w="18" w:type="dxa"/>
                    <w:bottom w:w="18" w:type="dxa"/>
                    <w:right w:w="18" w:type="dxa"/>
                  </w:tcMar>
                  <w:vAlign w:val="center"/>
                  <w:hideMark/>
                </w:tcPr>
                <w:p w14:paraId="5BE76641"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80%</w:t>
                  </w:r>
                </w:p>
                <w:p w14:paraId="574AB902" w14:textId="77777777" w:rsidR="009926E4" w:rsidRPr="00E72956" w:rsidRDefault="009926E4" w:rsidP="009926E4">
                  <w:pPr>
                    <w:jc w:val="center"/>
                    <w:rPr>
                      <w:rFonts w:asciiTheme="minorHAnsi" w:hAnsiTheme="minorHAnsi" w:cstheme="minorHAnsi"/>
                      <w:sz w:val="20"/>
                      <w:szCs w:val="20"/>
                    </w:rPr>
                  </w:pPr>
                  <w:r w:rsidRPr="00E72956">
                    <w:rPr>
                      <w:rFonts w:asciiTheme="minorHAnsi" w:hAnsiTheme="minorHAnsi" w:cstheme="minorHAnsi"/>
                      <w:sz w:val="20"/>
                      <w:szCs w:val="20"/>
                    </w:rPr>
                    <w:t>(2025)</w:t>
                  </w:r>
                </w:p>
              </w:tc>
            </w:tr>
          </w:tbl>
          <w:p w14:paraId="1EED0E6B" w14:textId="77777777" w:rsidR="009926E4" w:rsidRDefault="009926E4" w:rsidP="009926E4">
            <w:pPr>
              <w:spacing w:before="60"/>
              <w:rPr>
                <w:b/>
                <w:iCs/>
                <w:lang w:eastAsia="en-US"/>
              </w:rPr>
            </w:pPr>
          </w:p>
          <w:p w14:paraId="074EDBCB" w14:textId="77777777" w:rsidR="009926E4" w:rsidRDefault="009926E4" w:rsidP="009926E4">
            <w:pPr>
              <w:spacing w:before="60"/>
              <w:rPr>
                <w:b/>
                <w:iCs/>
                <w:lang w:eastAsia="en-US"/>
              </w:rPr>
            </w:pPr>
          </w:p>
          <w:p w14:paraId="7752A1B5" w14:textId="77777777" w:rsidR="009926E4" w:rsidRPr="00BC5BB7" w:rsidRDefault="009926E4" w:rsidP="009926E4">
            <w:pPr>
              <w:spacing w:before="60"/>
              <w:rPr>
                <w:rFonts w:asciiTheme="minorHAnsi" w:hAnsiTheme="minorHAnsi" w:cstheme="minorHAnsi"/>
                <w:b/>
                <w:iCs/>
                <w:lang w:eastAsia="en-US"/>
              </w:rPr>
            </w:pPr>
            <w:r>
              <w:rPr>
                <w:b/>
                <w:iCs/>
                <w:lang w:eastAsia="en-US"/>
              </w:rPr>
              <w:t>O</w:t>
            </w:r>
            <w:r w:rsidRPr="00BC5BB7">
              <w:rPr>
                <w:rFonts w:asciiTheme="minorHAnsi" w:hAnsiTheme="minorHAnsi" w:cstheme="minorHAnsi"/>
                <w:b/>
                <w:iCs/>
                <w:lang w:eastAsia="en-US"/>
              </w:rPr>
              <w:t>verall Outcomes</w:t>
            </w:r>
          </w:p>
          <w:p w14:paraId="381287FA"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b/>
                <w:iCs/>
                <w:noProof/>
                <w:lang w:eastAsia="en-US"/>
              </w:rPr>
              <mc:AlternateContent>
                <mc:Choice Requires="wps">
                  <w:drawing>
                    <wp:anchor distT="0" distB="0" distL="114300" distR="114300" simplePos="0" relativeHeight="251661312" behindDoc="0" locked="0" layoutInCell="1" allowOverlap="1" wp14:anchorId="524219C4" wp14:editId="4CE35EAD">
                      <wp:simplePos x="0" y="0"/>
                      <wp:positionH relativeFrom="column">
                        <wp:posOffset>2897994</wp:posOffset>
                      </wp:positionH>
                      <wp:positionV relativeFrom="paragraph">
                        <wp:posOffset>18513</wp:posOffset>
                      </wp:positionV>
                      <wp:extent cx="149469" cy="167054"/>
                      <wp:effectExtent l="0" t="0" r="22225" b="23495"/>
                      <wp:wrapNone/>
                      <wp:docPr id="4" name="Rectangle: Rounded Corners 4"/>
                      <wp:cNvGraphicFramePr/>
                      <a:graphic xmlns:a="http://schemas.openxmlformats.org/drawingml/2006/main">
                        <a:graphicData uri="http://schemas.microsoft.com/office/word/2010/wordprocessingShape">
                          <wps:wsp>
                            <wps:cNvSpPr/>
                            <wps:spPr>
                              <a:xfrm>
                                <a:off x="0" y="0"/>
                                <a:ext cx="149469" cy="167054"/>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19058" id="Rectangle: Rounded Corners 4" o:spid="_x0000_s1026" style="position:absolute;margin-left:228.2pt;margin-top:1.45pt;width:11.75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" fillcolor="white [3201]" strokecolor="black [3213]" strokeweight=".5pt"/>
                  </w:pict>
                </mc:Fallback>
              </mc:AlternateContent>
            </w:r>
            <w:r w:rsidRPr="00BC5BB7">
              <w:rPr>
                <w:rFonts w:asciiTheme="minorHAnsi" w:hAnsiTheme="minorHAnsi" w:cstheme="minorHAnsi"/>
                <w:b/>
                <w:iCs/>
                <w:noProof/>
                <w:lang w:eastAsia="en-US"/>
              </w:rPr>
              <mc:AlternateContent>
                <mc:Choice Requires="wps">
                  <w:drawing>
                    <wp:anchor distT="0" distB="0" distL="114300" distR="114300" simplePos="0" relativeHeight="251660288" behindDoc="0" locked="0" layoutInCell="1" allowOverlap="1" wp14:anchorId="49B3F0F5" wp14:editId="172FC63E">
                      <wp:simplePos x="0" y="0"/>
                      <wp:positionH relativeFrom="column">
                        <wp:posOffset>1367937</wp:posOffset>
                      </wp:positionH>
                      <wp:positionV relativeFrom="paragraph">
                        <wp:posOffset>9720</wp:posOffset>
                      </wp:positionV>
                      <wp:extent cx="149225" cy="167005"/>
                      <wp:effectExtent l="0" t="0" r="22225" b="23495"/>
                      <wp:wrapNone/>
                      <wp:docPr id="3" name="Rectangle: Rounded Corners 3"/>
                      <wp:cNvGraphicFramePr/>
                      <a:graphic xmlns:a="http://schemas.openxmlformats.org/drawingml/2006/main">
                        <a:graphicData uri="http://schemas.microsoft.com/office/word/2010/wordprocessingShape">
                          <wps:wsp>
                            <wps:cNvSpPr/>
                            <wps:spPr>
                              <a:xfrm>
                                <a:off x="0" y="0"/>
                                <a:ext cx="149225" cy="167005"/>
                              </a:xfrm>
                              <a:prstGeom prst="roundRect">
                                <a:avLst/>
                              </a:prstGeom>
                              <a:solidFill>
                                <a:schemeClr val="tx2"/>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F0B41" id="Rectangle: Rounded Corners 3" o:spid="_x0000_s1026" style="position:absolute;margin-left:107.7pt;margin-top:.75pt;width:11.7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" fillcolor="#1f497d [3215]" strokecolor="black [3213]" strokeweight=".5pt"/>
                  </w:pict>
                </mc:Fallback>
              </mc:AlternateContent>
            </w:r>
            <w:r w:rsidRPr="00BC5BB7">
              <w:rPr>
                <w:rFonts w:asciiTheme="minorHAnsi" w:hAnsiTheme="minorHAnsi" w:cstheme="minorHAnsi"/>
                <w:b/>
                <w:iCs/>
                <w:noProof/>
                <w:lang w:eastAsia="en-US"/>
              </w:rPr>
              <mc:AlternateContent>
                <mc:Choice Requires="wps">
                  <w:drawing>
                    <wp:anchor distT="0" distB="0" distL="114300" distR="114300" simplePos="0" relativeHeight="251659264" behindDoc="0" locked="0" layoutInCell="1" allowOverlap="1" wp14:anchorId="1ED4E6D5" wp14:editId="68A83698">
                      <wp:simplePos x="0" y="0"/>
                      <wp:positionH relativeFrom="column">
                        <wp:posOffset>-6350</wp:posOffset>
                      </wp:positionH>
                      <wp:positionV relativeFrom="paragraph">
                        <wp:posOffset>6985</wp:posOffset>
                      </wp:positionV>
                      <wp:extent cx="149469" cy="167054"/>
                      <wp:effectExtent l="0" t="0" r="22225" b="23495"/>
                      <wp:wrapNone/>
                      <wp:docPr id="2" name="Rectangle: Rounded Corners 2"/>
                      <wp:cNvGraphicFramePr/>
                      <a:graphic xmlns:a="http://schemas.openxmlformats.org/drawingml/2006/main">
                        <a:graphicData uri="http://schemas.microsoft.com/office/word/2010/wordprocessingShape">
                          <wps:wsp>
                            <wps:cNvSpPr/>
                            <wps:spPr>
                              <a:xfrm>
                                <a:off x="0" y="0"/>
                                <a:ext cx="149469" cy="167054"/>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ADF077" id="Rectangle: Rounded Corners 2" o:spid="_x0000_s1026" style="position:absolute;margin-left:-.5pt;margin-top:.55pt;width:11.75pt;height:13.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" fillcolor="white [3201]" strokecolor="black [3213]" strokeweight=".5pt"/>
                  </w:pict>
                </mc:Fallback>
              </mc:AlternateContent>
            </w:r>
            <w:r w:rsidRPr="00BC5BB7">
              <w:rPr>
                <w:rFonts w:asciiTheme="minorHAnsi" w:hAnsiTheme="minorHAnsi" w:cstheme="minorHAnsi"/>
                <w:b/>
                <w:iCs/>
                <w:lang w:eastAsia="en-US"/>
              </w:rPr>
              <w:t xml:space="preserve">      </w:t>
            </w:r>
            <w:r w:rsidRPr="00BC5BB7">
              <w:rPr>
                <w:rFonts w:asciiTheme="minorHAnsi" w:hAnsiTheme="minorHAnsi" w:cstheme="minorHAnsi"/>
                <w:iCs/>
                <w:lang w:eastAsia="en-US"/>
              </w:rPr>
              <w:t xml:space="preserve">Good progress    </w:t>
            </w:r>
            <w:r>
              <w:rPr>
                <w:rFonts w:asciiTheme="minorHAnsi" w:hAnsiTheme="minorHAnsi" w:cstheme="minorHAnsi"/>
                <w:iCs/>
                <w:lang w:eastAsia="en-US"/>
              </w:rPr>
              <w:t xml:space="preserve">      </w:t>
            </w:r>
            <w:r w:rsidRPr="00BC5BB7">
              <w:rPr>
                <w:rFonts w:asciiTheme="minorHAnsi" w:hAnsiTheme="minorHAnsi" w:cstheme="minorHAnsi"/>
                <w:iCs/>
                <w:lang w:eastAsia="en-US"/>
              </w:rPr>
              <w:t xml:space="preserve">    Average progress    </w:t>
            </w:r>
            <w:r>
              <w:rPr>
                <w:rFonts w:asciiTheme="minorHAnsi" w:hAnsiTheme="minorHAnsi" w:cstheme="minorHAnsi"/>
                <w:iCs/>
                <w:lang w:eastAsia="en-US"/>
              </w:rPr>
              <w:t xml:space="preserve">     </w:t>
            </w:r>
            <w:r w:rsidRPr="00BC5BB7">
              <w:rPr>
                <w:rFonts w:asciiTheme="minorHAnsi" w:hAnsiTheme="minorHAnsi" w:cstheme="minorHAnsi"/>
                <w:iCs/>
                <w:lang w:eastAsia="en-US"/>
              </w:rPr>
              <w:t xml:space="preserve">   Minimal progress </w:t>
            </w:r>
          </w:p>
          <w:p w14:paraId="39F758F6"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 xml:space="preserve">This is the first year of our strategy and significant progress has already been made in supporting our children. We now need to maintain this momentum in order to see the full impact of the approach. External and internal data has enabled us to further pinpoint areas for improvement. There remain gaps between disadvantaged and non-disadvantaged children in some areas of the curriculum; however, in other areas we are seeing the gap narrow between these groups and against national averages for end of key stage outcomes. Robust staff training throughout the year has enabled colleagues to refine and improve their practice, resulting in ongoing pupil progress. </w:t>
            </w:r>
          </w:p>
          <w:p w14:paraId="611CB8B8"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Teaching</w:t>
            </w:r>
          </w:p>
          <w:p w14:paraId="25E76581"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b/>
                <w:iCs/>
                <w:noProof/>
                <w:lang w:eastAsia="en-US"/>
              </w:rPr>
              <mc:AlternateContent>
                <mc:Choice Requires="wps">
                  <w:drawing>
                    <wp:anchor distT="0" distB="0" distL="114300" distR="114300" simplePos="0" relativeHeight="251664384" behindDoc="0" locked="0" layoutInCell="1" allowOverlap="1" wp14:anchorId="18434E6C" wp14:editId="6924399B">
                      <wp:simplePos x="0" y="0"/>
                      <wp:positionH relativeFrom="column">
                        <wp:posOffset>2897993</wp:posOffset>
                      </wp:positionH>
                      <wp:positionV relativeFrom="paragraph">
                        <wp:posOffset>18512</wp:posOffset>
                      </wp:positionV>
                      <wp:extent cx="149469" cy="167054"/>
                      <wp:effectExtent l="0" t="0" r="22225" b="23495"/>
                      <wp:wrapNone/>
                      <wp:docPr id="9" name="Rectangle: Rounded Corners 9"/>
                      <wp:cNvGraphicFramePr/>
                      <a:graphic xmlns:a="http://schemas.openxmlformats.org/drawingml/2006/main">
                        <a:graphicData uri="http://schemas.microsoft.com/office/word/2010/wordprocessingShape">
                          <wps:wsp>
                            <wps:cNvSpPr/>
                            <wps:spPr>
                              <a:xfrm>
                                <a:off x="0" y="0"/>
                                <a:ext cx="149469" cy="167054"/>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09700" id="Rectangle: Rounded Corners 9" o:spid="_x0000_s1026" style="position:absolute;margin-left:228.2pt;margin-top:1.45pt;width:11.75pt;height: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" fillcolor="white [3201]" strokecolor="black [3213]" strokeweight=".5pt"/>
                  </w:pict>
                </mc:Fallback>
              </mc:AlternateContent>
            </w:r>
            <w:r w:rsidRPr="00BC5BB7">
              <w:rPr>
                <w:rFonts w:asciiTheme="minorHAnsi" w:hAnsiTheme="minorHAnsi" w:cstheme="minorHAnsi"/>
                <w:b/>
                <w:iCs/>
                <w:noProof/>
                <w:lang w:eastAsia="en-US"/>
              </w:rPr>
              <mc:AlternateContent>
                <mc:Choice Requires="wps">
                  <w:drawing>
                    <wp:anchor distT="0" distB="0" distL="114300" distR="114300" simplePos="0" relativeHeight="251663360" behindDoc="0" locked="0" layoutInCell="1" allowOverlap="1" wp14:anchorId="2DC2EE3D" wp14:editId="2A3A6876">
                      <wp:simplePos x="0" y="0"/>
                      <wp:positionH relativeFrom="column">
                        <wp:posOffset>1367937</wp:posOffset>
                      </wp:positionH>
                      <wp:positionV relativeFrom="paragraph">
                        <wp:posOffset>9720</wp:posOffset>
                      </wp:positionV>
                      <wp:extent cx="149225" cy="167005"/>
                      <wp:effectExtent l="0" t="0" r="22225" b="23495"/>
                      <wp:wrapNone/>
                      <wp:docPr id="8" name="Rectangle: Rounded Corners 8"/>
                      <wp:cNvGraphicFramePr/>
                      <a:graphic xmlns:a="http://schemas.openxmlformats.org/drawingml/2006/main">
                        <a:graphicData uri="http://schemas.microsoft.com/office/word/2010/wordprocessingShape">
                          <wps:wsp>
                            <wps:cNvSpPr/>
                            <wps:spPr>
                              <a:xfrm>
                                <a:off x="0" y="0"/>
                                <a:ext cx="149225" cy="167005"/>
                              </a:xfrm>
                              <a:prstGeom prst="roundRect">
                                <a:avLst/>
                              </a:prstGeom>
                              <a:solidFill>
                                <a:schemeClr val="tx2"/>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A38642" id="Rectangle: Rounded Corners 8" o:spid="_x0000_s1026" style="position:absolute;margin-left:107.7pt;margin-top:.75pt;width:11.75pt;height:13.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" fillcolor="#1f497d [3215]" strokecolor="black [3213]" strokeweight=".5pt"/>
                  </w:pict>
                </mc:Fallback>
              </mc:AlternateContent>
            </w:r>
            <w:r w:rsidRPr="00BC5BB7">
              <w:rPr>
                <w:rFonts w:asciiTheme="minorHAnsi" w:hAnsiTheme="minorHAnsi" w:cstheme="minorHAnsi"/>
                <w:b/>
                <w:iCs/>
                <w:noProof/>
                <w:lang w:eastAsia="en-US"/>
              </w:rPr>
              <mc:AlternateContent>
                <mc:Choice Requires="wps">
                  <w:drawing>
                    <wp:anchor distT="0" distB="0" distL="114300" distR="114300" simplePos="0" relativeHeight="251662336" behindDoc="0" locked="0" layoutInCell="1" allowOverlap="1" wp14:anchorId="1DC64997" wp14:editId="5B01EDB6">
                      <wp:simplePos x="0" y="0"/>
                      <wp:positionH relativeFrom="column">
                        <wp:posOffset>-6350</wp:posOffset>
                      </wp:positionH>
                      <wp:positionV relativeFrom="paragraph">
                        <wp:posOffset>6985</wp:posOffset>
                      </wp:positionV>
                      <wp:extent cx="149469" cy="167054"/>
                      <wp:effectExtent l="0" t="0" r="22225" b="23495"/>
                      <wp:wrapNone/>
                      <wp:docPr id="10" name="Rectangle: Rounded Corners 10"/>
                      <wp:cNvGraphicFramePr/>
                      <a:graphic xmlns:a="http://schemas.openxmlformats.org/drawingml/2006/main">
                        <a:graphicData uri="http://schemas.microsoft.com/office/word/2010/wordprocessingShape">
                          <wps:wsp>
                            <wps:cNvSpPr/>
                            <wps:spPr>
                              <a:xfrm>
                                <a:off x="0" y="0"/>
                                <a:ext cx="149469" cy="167054"/>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602DC2" id="Rectangle: Rounded Corners 10" o:spid="_x0000_s1026" style="position:absolute;margin-left:-.5pt;margin-top:.55pt;width:11.75pt;height:13.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" fillcolor="white [3201]" strokecolor="black [3213]" strokeweight=".5pt"/>
                  </w:pict>
                </mc:Fallback>
              </mc:AlternateContent>
            </w:r>
            <w:r w:rsidRPr="00BC5BB7">
              <w:rPr>
                <w:rFonts w:asciiTheme="minorHAnsi" w:hAnsiTheme="minorHAnsi" w:cstheme="minorHAnsi"/>
                <w:b/>
                <w:iCs/>
                <w:lang w:eastAsia="en-US"/>
              </w:rPr>
              <w:t xml:space="preserve">      </w:t>
            </w:r>
            <w:r w:rsidRPr="00BC5BB7">
              <w:rPr>
                <w:rFonts w:asciiTheme="minorHAnsi" w:hAnsiTheme="minorHAnsi" w:cstheme="minorHAnsi"/>
                <w:iCs/>
                <w:lang w:eastAsia="en-US"/>
              </w:rPr>
              <w:t xml:space="preserve">Good progress    </w:t>
            </w:r>
            <w:r>
              <w:rPr>
                <w:rFonts w:asciiTheme="minorHAnsi" w:hAnsiTheme="minorHAnsi" w:cstheme="minorHAnsi"/>
                <w:iCs/>
                <w:lang w:eastAsia="en-US"/>
              </w:rPr>
              <w:t xml:space="preserve">     </w:t>
            </w:r>
            <w:r w:rsidRPr="00BC5BB7">
              <w:rPr>
                <w:rFonts w:asciiTheme="minorHAnsi" w:hAnsiTheme="minorHAnsi" w:cstheme="minorHAnsi"/>
                <w:iCs/>
                <w:lang w:eastAsia="en-US"/>
              </w:rPr>
              <w:t xml:space="preserve">    Average progress     </w:t>
            </w:r>
            <w:r>
              <w:rPr>
                <w:rFonts w:asciiTheme="minorHAnsi" w:hAnsiTheme="minorHAnsi" w:cstheme="minorHAnsi"/>
                <w:iCs/>
                <w:lang w:eastAsia="en-US"/>
              </w:rPr>
              <w:t xml:space="preserve">      </w:t>
            </w:r>
            <w:r w:rsidRPr="00BC5BB7">
              <w:rPr>
                <w:rFonts w:asciiTheme="minorHAnsi" w:hAnsiTheme="minorHAnsi" w:cstheme="minorHAnsi"/>
                <w:iCs/>
                <w:lang w:eastAsia="en-US"/>
              </w:rPr>
              <w:t xml:space="preserve">  Minimal progress </w:t>
            </w:r>
          </w:p>
          <w:p w14:paraId="392DC69A"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 xml:space="preserve">The progress of disadvantaged children across all year groups shows an increase in the number of pupils making at least expected progress. Throughout the year, staff have received ongoing training to help refine their practice. Much of this support has focused on </w:t>
            </w:r>
            <w:proofErr w:type="spellStart"/>
            <w:r w:rsidRPr="00BC5BB7">
              <w:rPr>
                <w:rFonts w:asciiTheme="minorHAnsi" w:hAnsiTheme="minorHAnsi" w:cstheme="minorHAnsi"/>
                <w:iCs/>
                <w:lang w:eastAsia="en-US"/>
              </w:rPr>
              <w:t>oracy</w:t>
            </w:r>
            <w:proofErr w:type="spellEnd"/>
            <w:r w:rsidRPr="00BC5BB7">
              <w:rPr>
                <w:rFonts w:asciiTheme="minorHAnsi" w:hAnsiTheme="minorHAnsi" w:cstheme="minorHAnsi"/>
                <w:iCs/>
                <w:lang w:eastAsia="en-US"/>
              </w:rPr>
              <w:t xml:space="preserve">. This is a newly implemented scheme, and the results are yet to come to full fruition; however, in the infancy of the programme, we are already seeing greater </w:t>
            </w:r>
            <w:proofErr w:type="spellStart"/>
            <w:r w:rsidRPr="00BC5BB7">
              <w:rPr>
                <w:rFonts w:asciiTheme="minorHAnsi" w:hAnsiTheme="minorHAnsi" w:cstheme="minorHAnsi"/>
                <w:iCs/>
                <w:lang w:eastAsia="en-US"/>
              </w:rPr>
              <w:t>oracy</w:t>
            </w:r>
            <w:proofErr w:type="spellEnd"/>
            <w:r w:rsidRPr="00BC5BB7">
              <w:rPr>
                <w:rFonts w:asciiTheme="minorHAnsi" w:hAnsiTheme="minorHAnsi" w:cstheme="minorHAnsi"/>
                <w:iCs/>
                <w:lang w:eastAsia="en-US"/>
              </w:rPr>
              <w:t xml:space="preserve"> skills from the children and high levels of engagement. Both internal and external evidence indicate positive outcomes for disadvantaged pupils, although further progress is still to be made. </w:t>
            </w:r>
          </w:p>
          <w:p w14:paraId="2C28D963" w14:textId="77777777" w:rsidR="009926E4" w:rsidRPr="00BC5BB7" w:rsidRDefault="009926E4" w:rsidP="009926E4">
            <w:pPr>
              <w:spacing w:before="60"/>
              <w:rPr>
                <w:rFonts w:asciiTheme="minorHAnsi" w:hAnsiTheme="minorHAnsi" w:cstheme="minorHAnsi"/>
                <w:b/>
                <w:iCs/>
                <w:u w:val="single"/>
                <w:lang w:eastAsia="en-US"/>
              </w:rPr>
            </w:pPr>
            <w:r w:rsidRPr="00BC5BB7">
              <w:rPr>
                <w:rFonts w:asciiTheme="minorHAnsi" w:hAnsiTheme="minorHAnsi" w:cstheme="minorHAnsi"/>
                <w:b/>
                <w:iCs/>
                <w:u w:val="single"/>
                <w:lang w:eastAsia="en-US"/>
              </w:rPr>
              <w:t xml:space="preserve">Progress of disadvantage children across the school </w:t>
            </w:r>
          </w:p>
          <w:tbl>
            <w:tblPr>
              <w:tblStyle w:val="TableGrid"/>
              <w:tblW w:w="9269" w:type="dxa"/>
              <w:tblLook w:val="04A0" w:firstRow="1" w:lastRow="0" w:firstColumn="1" w:lastColumn="0" w:noHBand="0" w:noVBand="1"/>
            </w:tblPr>
            <w:tblGrid>
              <w:gridCol w:w="3277"/>
              <w:gridCol w:w="1560"/>
              <w:gridCol w:w="1559"/>
              <w:gridCol w:w="1559"/>
              <w:gridCol w:w="1314"/>
            </w:tblGrid>
            <w:tr w:rsidR="009926E4" w:rsidRPr="00BC5BB7" w14:paraId="2738CA15" w14:textId="77777777" w:rsidTr="00BB7CD0">
              <w:tc>
                <w:tcPr>
                  <w:tcW w:w="3277" w:type="dxa"/>
                  <w:shd w:val="clear" w:color="auto" w:fill="B6DDE8" w:themeFill="accent5" w:themeFillTint="66"/>
                </w:tcPr>
                <w:p w14:paraId="362883D5" w14:textId="77777777" w:rsidR="009926E4" w:rsidRPr="00BC5BB7" w:rsidRDefault="009926E4" w:rsidP="009926E4">
                  <w:pPr>
                    <w:spacing w:before="60"/>
                    <w:rPr>
                      <w:rFonts w:asciiTheme="minorHAnsi" w:hAnsiTheme="minorHAnsi" w:cstheme="minorHAnsi"/>
                      <w:b/>
                      <w:iCs/>
                      <w:lang w:eastAsia="en-US"/>
                    </w:rPr>
                  </w:pPr>
                </w:p>
              </w:tc>
              <w:tc>
                <w:tcPr>
                  <w:tcW w:w="1560" w:type="dxa"/>
                  <w:shd w:val="clear" w:color="auto" w:fill="B6DDE8" w:themeFill="accent5" w:themeFillTint="66"/>
                </w:tcPr>
                <w:p w14:paraId="4B564630"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Maths</w:t>
                  </w:r>
                </w:p>
              </w:tc>
              <w:tc>
                <w:tcPr>
                  <w:tcW w:w="1559" w:type="dxa"/>
                  <w:shd w:val="clear" w:color="auto" w:fill="B6DDE8" w:themeFill="accent5" w:themeFillTint="66"/>
                </w:tcPr>
                <w:p w14:paraId="47CF880A"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Reading</w:t>
                  </w:r>
                </w:p>
              </w:tc>
              <w:tc>
                <w:tcPr>
                  <w:tcW w:w="1559" w:type="dxa"/>
                  <w:shd w:val="clear" w:color="auto" w:fill="B6DDE8" w:themeFill="accent5" w:themeFillTint="66"/>
                </w:tcPr>
                <w:p w14:paraId="7FA2B0FC"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 xml:space="preserve">Writing </w:t>
                  </w:r>
                </w:p>
              </w:tc>
              <w:tc>
                <w:tcPr>
                  <w:tcW w:w="1314" w:type="dxa"/>
                  <w:shd w:val="clear" w:color="auto" w:fill="B6DDE8" w:themeFill="accent5" w:themeFillTint="66"/>
                </w:tcPr>
                <w:p w14:paraId="1F6CAD15" w14:textId="77777777" w:rsidR="009926E4" w:rsidRPr="00BC5BB7" w:rsidRDefault="009926E4" w:rsidP="009926E4">
                  <w:pPr>
                    <w:spacing w:before="60"/>
                    <w:rPr>
                      <w:rFonts w:asciiTheme="minorHAnsi" w:hAnsiTheme="minorHAnsi" w:cstheme="minorHAnsi"/>
                      <w:b/>
                      <w:iCs/>
                      <w:lang w:eastAsia="en-US"/>
                    </w:rPr>
                  </w:pPr>
                  <w:proofErr w:type="spellStart"/>
                  <w:r w:rsidRPr="00BC5BB7">
                    <w:rPr>
                      <w:rFonts w:asciiTheme="minorHAnsi" w:hAnsiTheme="minorHAnsi" w:cstheme="minorHAnsi"/>
                      <w:b/>
                      <w:iCs/>
                      <w:lang w:eastAsia="en-US"/>
                    </w:rPr>
                    <w:t>GaPS</w:t>
                  </w:r>
                  <w:proofErr w:type="spellEnd"/>
                </w:p>
              </w:tc>
            </w:tr>
            <w:tr w:rsidR="009926E4" w:rsidRPr="00BC5BB7" w14:paraId="77098E4E" w14:textId="77777777" w:rsidTr="00BB7CD0">
              <w:tc>
                <w:tcPr>
                  <w:tcW w:w="3277" w:type="dxa"/>
                  <w:shd w:val="clear" w:color="auto" w:fill="B6DDE8" w:themeFill="accent5" w:themeFillTint="66"/>
                </w:tcPr>
                <w:p w14:paraId="48AD5E19"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Less than expected</w:t>
                  </w:r>
                </w:p>
              </w:tc>
              <w:tc>
                <w:tcPr>
                  <w:tcW w:w="1560" w:type="dxa"/>
                </w:tcPr>
                <w:p w14:paraId="3DFFB016"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23%</w:t>
                  </w:r>
                </w:p>
              </w:tc>
              <w:tc>
                <w:tcPr>
                  <w:tcW w:w="1559" w:type="dxa"/>
                </w:tcPr>
                <w:p w14:paraId="15130F04"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27%</w:t>
                  </w:r>
                </w:p>
              </w:tc>
              <w:tc>
                <w:tcPr>
                  <w:tcW w:w="1559" w:type="dxa"/>
                </w:tcPr>
                <w:p w14:paraId="1733C9D2"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27%</w:t>
                  </w:r>
                </w:p>
              </w:tc>
              <w:tc>
                <w:tcPr>
                  <w:tcW w:w="1314" w:type="dxa"/>
                </w:tcPr>
                <w:p w14:paraId="38D24E10"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22%</w:t>
                  </w:r>
                </w:p>
              </w:tc>
            </w:tr>
            <w:tr w:rsidR="009926E4" w:rsidRPr="00BC5BB7" w14:paraId="4B2BC66B" w14:textId="77777777" w:rsidTr="00BB7CD0">
              <w:tc>
                <w:tcPr>
                  <w:tcW w:w="3277" w:type="dxa"/>
                  <w:shd w:val="clear" w:color="auto" w:fill="B6DDE8" w:themeFill="accent5" w:themeFillTint="66"/>
                </w:tcPr>
                <w:p w14:paraId="44A54604"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Expected progress</w:t>
                  </w:r>
                </w:p>
              </w:tc>
              <w:tc>
                <w:tcPr>
                  <w:tcW w:w="1560" w:type="dxa"/>
                </w:tcPr>
                <w:p w14:paraId="137BCEB7"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63%</w:t>
                  </w:r>
                </w:p>
              </w:tc>
              <w:tc>
                <w:tcPr>
                  <w:tcW w:w="1559" w:type="dxa"/>
                </w:tcPr>
                <w:p w14:paraId="0FB5EBFE"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46%</w:t>
                  </w:r>
                </w:p>
              </w:tc>
              <w:tc>
                <w:tcPr>
                  <w:tcW w:w="1559" w:type="dxa"/>
                </w:tcPr>
                <w:p w14:paraId="512B3AE0"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60%</w:t>
                  </w:r>
                </w:p>
              </w:tc>
              <w:tc>
                <w:tcPr>
                  <w:tcW w:w="1314" w:type="dxa"/>
                </w:tcPr>
                <w:p w14:paraId="027E87C8"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56%</w:t>
                  </w:r>
                </w:p>
              </w:tc>
            </w:tr>
            <w:tr w:rsidR="009926E4" w:rsidRPr="00BC5BB7" w14:paraId="4BF8F05B" w14:textId="77777777" w:rsidTr="00BB7CD0">
              <w:tc>
                <w:tcPr>
                  <w:tcW w:w="3277" w:type="dxa"/>
                  <w:shd w:val="clear" w:color="auto" w:fill="B6DDE8" w:themeFill="accent5" w:themeFillTint="66"/>
                </w:tcPr>
                <w:p w14:paraId="6967CAA4"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Better than expected progress</w:t>
                  </w:r>
                </w:p>
              </w:tc>
              <w:tc>
                <w:tcPr>
                  <w:tcW w:w="1560" w:type="dxa"/>
                </w:tcPr>
                <w:p w14:paraId="4DD5E944"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15%</w:t>
                  </w:r>
                </w:p>
              </w:tc>
              <w:tc>
                <w:tcPr>
                  <w:tcW w:w="1559" w:type="dxa"/>
                </w:tcPr>
                <w:p w14:paraId="2262C0ED"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27%</w:t>
                  </w:r>
                </w:p>
              </w:tc>
              <w:tc>
                <w:tcPr>
                  <w:tcW w:w="1559" w:type="dxa"/>
                </w:tcPr>
                <w:p w14:paraId="41901B2A"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13%</w:t>
                  </w:r>
                </w:p>
              </w:tc>
              <w:tc>
                <w:tcPr>
                  <w:tcW w:w="1314" w:type="dxa"/>
                </w:tcPr>
                <w:p w14:paraId="506EF6A5"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22%</w:t>
                  </w:r>
                </w:p>
              </w:tc>
            </w:tr>
          </w:tbl>
          <w:p w14:paraId="2829B9C9" w14:textId="77777777" w:rsidR="009926E4" w:rsidRDefault="009926E4" w:rsidP="009926E4">
            <w:pPr>
              <w:spacing w:before="60"/>
              <w:rPr>
                <w:rFonts w:asciiTheme="minorHAnsi" w:hAnsiTheme="minorHAnsi" w:cstheme="minorHAnsi"/>
                <w:iCs/>
                <w:lang w:eastAsia="en-US"/>
              </w:rPr>
            </w:pPr>
          </w:p>
          <w:p w14:paraId="63C92EFB" w14:textId="77777777" w:rsidR="009926E4" w:rsidRDefault="009926E4" w:rsidP="009926E4">
            <w:pPr>
              <w:spacing w:before="60"/>
              <w:rPr>
                <w:rFonts w:asciiTheme="minorHAnsi" w:hAnsiTheme="minorHAnsi" w:cstheme="minorHAnsi"/>
                <w:iCs/>
                <w:lang w:eastAsia="en-US"/>
              </w:rPr>
            </w:pPr>
          </w:p>
          <w:p w14:paraId="381C40A8" w14:textId="77777777" w:rsidR="009926E4" w:rsidRDefault="009926E4" w:rsidP="009926E4">
            <w:pPr>
              <w:spacing w:before="60"/>
              <w:rPr>
                <w:rFonts w:asciiTheme="minorHAnsi" w:hAnsiTheme="minorHAnsi" w:cstheme="minorHAnsi"/>
                <w:iCs/>
                <w:lang w:eastAsia="en-US"/>
              </w:rPr>
            </w:pPr>
          </w:p>
          <w:p w14:paraId="2EE92EF8" w14:textId="77777777" w:rsidR="009926E4" w:rsidRDefault="009926E4" w:rsidP="009926E4">
            <w:pPr>
              <w:spacing w:before="60"/>
              <w:rPr>
                <w:rFonts w:asciiTheme="minorHAnsi" w:hAnsiTheme="minorHAnsi" w:cstheme="minorHAnsi"/>
                <w:iCs/>
                <w:lang w:eastAsia="en-US"/>
              </w:rPr>
            </w:pPr>
          </w:p>
          <w:p w14:paraId="42BBB3F0" w14:textId="77777777" w:rsidR="009926E4" w:rsidRPr="00BC5BB7" w:rsidRDefault="009926E4" w:rsidP="009926E4">
            <w:pPr>
              <w:spacing w:before="60"/>
              <w:rPr>
                <w:rFonts w:asciiTheme="minorHAnsi" w:hAnsiTheme="minorHAnsi" w:cstheme="minorHAnsi"/>
                <w:iCs/>
                <w:lang w:eastAsia="en-US"/>
              </w:rPr>
            </w:pPr>
          </w:p>
          <w:p w14:paraId="35F2E1D8" w14:textId="77777777" w:rsidR="009926E4" w:rsidRPr="00BC5BB7" w:rsidRDefault="009926E4" w:rsidP="009926E4">
            <w:pPr>
              <w:spacing w:before="60"/>
              <w:rPr>
                <w:rFonts w:asciiTheme="minorHAnsi" w:hAnsiTheme="minorHAnsi" w:cstheme="minorHAnsi"/>
                <w:b/>
                <w:iCs/>
                <w:u w:val="single"/>
                <w:lang w:eastAsia="en-US"/>
              </w:rPr>
            </w:pPr>
            <w:r w:rsidRPr="00BC5BB7">
              <w:rPr>
                <w:rFonts w:asciiTheme="minorHAnsi" w:hAnsiTheme="minorHAnsi" w:cstheme="minorHAnsi"/>
                <w:b/>
                <w:iCs/>
                <w:u w:val="single"/>
                <w:lang w:eastAsia="en-US"/>
              </w:rPr>
              <w:t xml:space="preserve">Attainment of disadvantage children across the school </w:t>
            </w:r>
          </w:p>
          <w:tbl>
            <w:tblPr>
              <w:tblStyle w:val="TableGrid"/>
              <w:tblW w:w="9269" w:type="dxa"/>
              <w:tblLook w:val="04A0" w:firstRow="1" w:lastRow="0" w:firstColumn="1" w:lastColumn="0" w:noHBand="0" w:noVBand="1"/>
            </w:tblPr>
            <w:tblGrid>
              <w:gridCol w:w="3277"/>
              <w:gridCol w:w="1560"/>
              <w:gridCol w:w="1559"/>
              <w:gridCol w:w="1559"/>
              <w:gridCol w:w="1314"/>
            </w:tblGrid>
            <w:tr w:rsidR="009926E4" w:rsidRPr="00BC5BB7" w14:paraId="0B51253E" w14:textId="77777777" w:rsidTr="00BB7CD0">
              <w:tc>
                <w:tcPr>
                  <w:tcW w:w="3277" w:type="dxa"/>
                  <w:shd w:val="clear" w:color="auto" w:fill="B6DDE8" w:themeFill="accent5" w:themeFillTint="66"/>
                </w:tcPr>
                <w:p w14:paraId="41CEE546" w14:textId="77777777" w:rsidR="009926E4" w:rsidRPr="00BC5BB7" w:rsidRDefault="009926E4" w:rsidP="009926E4">
                  <w:pPr>
                    <w:spacing w:before="60"/>
                    <w:rPr>
                      <w:rFonts w:asciiTheme="minorHAnsi" w:hAnsiTheme="minorHAnsi" w:cstheme="minorHAnsi"/>
                      <w:b/>
                      <w:iCs/>
                      <w:lang w:eastAsia="en-US"/>
                    </w:rPr>
                  </w:pPr>
                </w:p>
              </w:tc>
              <w:tc>
                <w:tcPr>
                  <w:tcW w:w="1560" w:type="dxa"/>
                  <w:shd w:val="clear" w:color="auto" w:fill="B6DDE8" w:themeFill="accent5" w:themeFillTint="66"/>
                </w:tcPr>
                <w:p w14:paraId="393E850C"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Maths</w:t>
                  </w:r>
                </w:p>
              </w:tc>
              <w:tc>
                <w:tcPr>
                  <w:tcW w:w="1559" w:type="dxa"/>
                  <w:shd w:val="clear" w:color="auto" w:fill="B6DDE8" w:themeFill="accent5" w:themeFillTint="66"/>
                </w:tcPr>
                <w:p w14:paraId="2E82F64D"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Reading</w:t>
                  </w:r>
                </w:p>
              </w:tc>
              <w:tc>
                <w:tcPr>
                  <w:tcW w:w="1559" w:type="dxa"/>
                  <w:shd w:val="clear" w:color="auto" w:fill="B6DDE8" w:themeFill="accent5" w:themeFillTint="66"/>
                </w:tcPr>
                <w:p w14:paraId="712FB2C0"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 xml:space="preserve">Writing </w:t>
                  </w:r>
                </w:p>
              </w:tc>
              <w:tc>
                <w:tcPr>
                  <w:tcW w:w="1314" w:type="dxa"/>
                  <w:shd w:val="clear" w:color="auto" w:fill="B6DDE8" w:themeFill="accent5" w:themeFillTint="66"/>
                </w:tcPr>
                <w:p w14:paraId="4DE9543A" w14:textId="77777777" w:rsidR="009926E4" w:rsidRPr="00BC5BB7" w:rsidRDefault="009926E4" w:rsidP="009926E4">
                  <w:pPr>
                    <w:spacing w:before="60"/>
                    <w:rPr>
                      <w:rFonts w:asciiTheme="minorHAnsi" w:hAnsiTheme="minorHAnsi" w:cstheme="minorHAnsi"/>
                      <w:b/>
                      <w:iCs/>
                      <w:lang w:eastAsia="en-US"/>
                    </w:rPr>
                  </w:pPr>
                  <w:proofErr w:type="spellStart"/>
                  <w:r w:rsidRPr="00BC5BB7">
                    <w:rPr>
                      <w:rFonts w:asciiTheme="minorHAnsi" w:hAnsiTheme="minorHAnsi" w:cstheme="minorHAnsi"/>
                      <w:b/>
                      <w:iCs/>
                      <w:lang w:eastAsia="en-US"/>
                    </w:rPr>
                    <w:t>GaPS</w:t>
                  </w:r>
                  <w:proofErr w:type="spellEnd"/>
                </w:p>
              </w:tc>
            </w:tr>
            <w:tr w:rsidR="009926E4" w:rsidRPr="00BC5BB7" w14:paraId="54125AE6" w14:textId="77777777" w:rsidTr="00BB7CD0">
              <w:tc>
                <w:tcPr>
                  <w:tcW w:w="3277" w:type="dxa"/>
                  <w:shd w:val="clear" w:color="auto" w:fill="B6DDE8" w:themeFill="accent5" w:themeFillTint="66"/>
                </w:tcPr>
                <w:p w14:paraId="430E6BC7"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B levels</w:t>
                  </w:r>
                </w:p>
              </w:tc>
              <w:tc>
                <w:tcPr>
                  <w:tcW w:w="1560" w:type="dxa"/>
                </w:tcPr>
                <w:p w14:paraId="1B498A3C"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8%</w:t>
                  </w:r>
                </w:p>
              </w:tc>
              <w:tc>
                <w:tcPr>
                  <w:tcW w:w="1559" w:type="dxa"/>
                </w:tcPr>
                <w:p w14:paraId="6F48EA93"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10%</w:t>
                  </w:r>
                </w:p>
              </w:tc>
              <w:tc>
                <w:tcPr>
                  <w:tcW w:w="1559" w:type="dxa"/>
                </w:tcPr>
                <w:p w14:paraId="5B5BEDE1"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13%</w:t>
                  </w:r>
                </w:p>
              </w:tc>
              <w:tc>
                <w:tcPr>
                  <w:tcW w:w="1314" w:type="dxa"/>
                </w:tcPr>
                <w:p w14:paraId="70C1C0E7"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16%</w:t>
                  </w:r>
                </w:p>
              </w:tc>
            </w:tr>
            <w:tr w:rsidR="009926E4" w:rsidRPr="00BC5BB7" w14:paraId="3BB622A2" w14:textId="77777777" w:rsidTr="00BB7CD0">
              <w:tc>
                <w:tcPr>
                  <w:tcW w:w="3277" w:type="dxa"/>
                  <w:shd w:val="clear" w:color="auto" w:fill="B6DDE8" w:themeFill="accent5" w:themeFillTint="66"/>
                </w:tcPr>
                <w:p w14:paraId="5F36027E"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Working towards expected standard</w:t>
                  </w:r>
                </w:p>
              </w:tc>
              <w:tc>
                <w:tcPr>
                  <w:tcW w:w="1560" w:type="dxa"/>
                </w:tcPr>
                <w:p w14:paraId="360A8CEB"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25%</w:t>
                  </w:r>
                </w:p>
              </w:tc>
              <w:tc>
                <w:tcPr>
                  <w:tcW w:w="1559" w:type="dxa"/>
                </w:tcPr>
                <w:p w14:paraId="4DCCD17C"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25%</w:t>
                  </w:r>
                </w:p>
              </w:tc>
              <w:tc>
                <w:tcPr>
                  <w:tcW w:w="1559" w:type="dxa"/>
                </w:tcPr>
                <w:p w14:paraId="458D7224"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52%</w:t>
                  </w:r>
                </w:p>
              </w:tc>
              <w:tc>
                <w:tcPr>
                  <w:tcW w:w="1314" w:type="dxa"/>
                </w:tcPr>
                <w:p w14:paraId="5E609EBA"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20%</w:t>
                  </w:r>
                </w:p>
              </w:tc>
            </w:tr>
            <w:tr w:rsidR="009926E4" w:rsidRPr="00BC5BB7" w14:paraId="242AB025" w14:textId="77777777" w:rsidTr="00BB7CD0">
              <w:tc>
                <w:tcPr>
                  <w:tcW w:w="3277" w:type="dxa"/>
                  <w:shd w:val="clear" w:color="auto" w:fill="B6DDE8" w:themeFill="accent5" w:themeFillTint="66"/>
                </w:tcPr>
                <w:p w14:paraId="555B6B41"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Expected standard</w:t>
                  </w:r>
                </w:p>
              </w:tc>
              <w:tc>
                <w:tcPr>
                  <w:tcW w:w="1560" w:type="dxa"/>
                </w:tcPr>
                <w:p w14:paraId="2F2E849D"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58%</w:t>
                  </w:r>
                </w:p>
              </w:tc>
              <w:tc>
                <w:tcPr>
                  <w:tcW w:w="1559" w:type="dxa"/>
                </w:tcPr>
                <w:p w14:paraId="26A2595F"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56%</w:t>
                  </w:r>
                </w:p>
              </w:tc>
              <w:tc>
                <w:tcPr>
                  <w:tcW w:w="1559" w:type="dxa"/>
                </w:tcPr>
                <w:p w14:paraId="3D4B5F4A"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35%</w:t>
                  </w:r>
                </w:p>
              </w:tc>
              <w:tc>
                <w:tcPr>
                  <w:tcW w:w="1314" w:type="dxa"/>
                </w:tcPr>
                <w:p w14:paraId="0F936231"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58%</w:t>
                  </w:r>
                </w:p>
              </w:tc>
            </w:tr>
            <w:tr w:rsidR="009926E4" w:rsidRPr="00BC5BB7" w14:paraId="02EAB294" w14:textId="77777777" w:rsidTr="00BB7CD0">
              <w:tc>
                <w:tcPr>
                  <w:tcW w:w="3277" w:type="dxa"/>
                  <w:shd w:val="clear" w:color="auto" w:fill="B6DDE8" w:themeFill="accent5" w:themeFillTint="66"/>
                </w:tcPr>
                <w:p w14:paraId="14B433B7"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Greater depth</w:t>
                  </w:r>
                </w:p>
              </w:tc>
              <w:tc>
                <w:tcPr>
                  <w:tcW w:w="1560" w:type="dxa"/>
                </w:tcPr>
                <w:p w14:paraId="6030B6C4"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8%</w:t>
                  </w:r>
                </w:p>
              </w:tc>
              <w:tc>
                <w:tcPr>
                  <w:tcW w:w="1559" w:type="dxa"/>
                </w:tcPr>
                <w:p w14:paraId="47E05B63"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8%</w:t>
                  </w:r>
                </w:p>
              </w:tc>
              <w:tc>
                <w:tcPr>
                  <w:tcW w:w="1559" w:type="dxa"/>
                </w:tcPr>
                <w:p w14:paraId="051ECB2C"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0%</w:t>
                  </w:r>
                </w:p>
              </w:tc>
              <w:tc>
                <w:tcPr>
                  <w:tcW w:w="1314" w:type="dxa"/>
                </w:tcPr>
                <w:p w14:paraId="0965012C"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7%</w:t>
                  </w:r>
                </w:p>
              </w:tc>
            </w:tr>
          </w:tbl>
          <w:p w14:paraId="00D19716" w14:textId="77777777" w:rsidR="009926E4" w:rsidRPr="00BC5BB7" w:rsidRDefault="009926E4" w:rsidP="009926E4">
            <w:pPr>
              <w:spacing w:before="60"/>
              <w:rPr>
                <w:rFonts w:asciiTheme="minorHAnsi" w:hAnsiTheme="minorHAnsi" w:cstheme="minorHAnsi"/>
                <w:iCs/>
                <w:lang w:eastAsia="en-US"/>
              </w:rPr>
            </w:pPr>
          </w:p>
          <w:p w14:paraId="039DC6C5" w14:textId="77777777" w:rsidR="009926E4" w:rsidRPr="00BC5BB7" w:rsidRDefault="009926E4" w:rsidP="009926E4">
            <w:pPr>
              <w:spacing w:before="60"/>
              <w:rPr>
                <w:rFonts w:asciiTheme="minorHAnsi" w:hAnsiTheme="minorHAnsi" w:cstheme="minorHAnsi"/>
                <w:iCs/>
                <w:lang w:eastAsia="en-US"/>
              </w:rPr>
            </w:pPr>
          </w:p>
          <w:p w14:paraId="56DF1846"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Targeted academic support</w:t>
            </w:r>
          </w:p>
          <w:p w14:paraId="47B322A8"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b/>
                <w:iCs/>
                <w:noProof/>
                <w:lang w:eastAsia="en-US"/>
              </w:rPr>
              <mc:AlternateContent>
                <mc:Choice Requires="wps">
                  <w:drawing>
                    <wp:anchor distT="0" distB="0" distL="114300" distR="114300" simplePos="0" relativeHeight="251667456" behindDoc="0" locked="0" layoutInCell="1" allowOverlap="1" wp14:anchorId="7409405F" wp14:editId="21F773E0">
                      <wp:simplePos x="0" y="0"/>
                      <wp:positionH relativeFrom="column">
                        <wp:posOffset>2704318</wp:posOffset>
                      </wp:positionH>
                      <wp:positionV relativeFrom="paragraph">
                        <wp:posOffset>17439</wp:posOffset>
                      </wp:positionV>
                      <wp:extent cx="149469" cy="167054"/>
                      <wp:effectExtent l="0" t="0" r="22225" b="23495"/>
                      <wp:wrapNone/>
                      <wp:docPr id="15" name="Rectangle: Rounded Corners 15"/>
                      <wp:cNvGraphicFramePr/>
                      <a:graphic xmlns:a="http://schemas.openxmlformats.org/drawingml/2006/main">
                        <a:graphicData uri="http://schemas.microsoft.com/office/word/2010/wordprocessingShape">
                          <wps:wsp>
                            <wps:cNvSpPr/>
                            <wps:spPr>
                              <a:xfrm>
                                <a:off x="0" y="0"/>
                                <a:ext cx="149469" cy="167054"/>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D017E" id="Rectangle: Rounded Corners 15" o:spid="_x0000_s1026" style="position:absolute;margin-left:212.95pt;margin-top:1.35pt;width:11.75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" fillcolor="white [3201]" strokecolor="black [3213]" strokeweight=".5pt"/>
                  </w:pict>
                </mc:Fallback>
              </mc:AlternateContent>
            </w:r>
            <w:r w:rsidRPr="00BC5BB7">
              <w:rPr>
                <w:rFonts w:asciiTheme="minorHAnsi" w:hAnsiTheme="minorHAnsi" w:cstheme="minorHAnsi"/>
                <w:b/>
                <w:iCs/>
                <w:noProof/>
                <w:lang w:eastAsia="en-US"/>
              </w:rPr>
              <mc:AlternateContent>
                <mc:Choice Requires="wps">
                  <w:drawing>
                    <wp:anchor distT="0" distB="0" distL="114300" distR="114300" simplePos="0" relativeHeight="251666432" behindDoc="0" locked="0" layoutInCell="1" allowOverlap="1" wp14:anchorId="2D25197D" wp14:editId="034FA455">
                      <wp:simplePos x="0" y="0"/>
                      <wp:positionH relativeFrom="column">
                        <wp:posOffset>1367937</wp:posOffset>
                      </wp:positionH>
                      <wp:positionV relativeFrom="paragraph">
                        <wp:posOffset>9720</wp:posOffset>
                      </wp:positionV>
                      <wp:extent cx="149225" cy="167005"/>
                      <wp:effectExtent l="0" t="0" r="22225" b="23495"/>
                      <wp:wrapNone/>
                      <wp:docPr id="14" name="Rectangle: Rounded Corners 14"/>
                      <wp:cNvGraphicFramePr/>
                      <a:graphic xmlns:a="http://schemas.openxmlformats.org/drawingml/2006/main">
                        <a:graphicData uri="http://schemas.microsoft.com/office/word/2010/wordprocessingShape">
                          <wps:wsp>
                            <wps:cNvSpPr/>
                            <wps:spPr>
                              <a:xfrm>
                                <a:off x="0" y="0"/>
                                <a:ext cx="149225" cy="167005"/>
                              </a:xfrm>
                              <a:prstGeom prst="roundRect">
                                <a:avLst/>
                              </a:prstGeom>
                              <a:solidFill>
                                <a:schemeClr val="tx2"/>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E4BF06" id="Rectangle: Rounded Corners 14" o:spid="_x0000_s1026" style="position:absolute;margin-left:107.7pt;margin-top:.75pt;width:11.75pt;height:13.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" fillcolor="#1f497d [3215]" strokecolor="black [3213]" strokeweight=".5pt"/>
                  </w:pict>
                </mc:Fallback>
              </mc:AlternateContent>
            </w:r>
            <w:r w:rsidRPr="00BC5BB7">
              <w:rPr>
                <w:rFonts w:asciiTheme="minorHAnsi" w:hAnsiTheme="minorHAnsi" w:cstheme="minorHAnsi"/>
                <w:b/>
                <w:iCs/>
                <w:noProof/>
                <w:lang w:eastAsia="en-US"/>
              </w:rPr>
              <mc:AlternateContent>
                <mc:Choice Requires="wps">
                  <w:drawing>
                    <wp:anchor distT="0" distB="0" distL="114300" distR="114300" simplePos="0" relativeHeight="251665408" behindDoc="0" locked="0" layoutInCell="1" allowOverlap="1" wp14:anchorId="21601524" wp14:editId="7E17CBC3">
                      <wp:simplePos x="0" y="0"/>
                      <wp:positionH relativeFrom="column">
                        <wp:posOffset>-6350</wp:posOffset>
                      </wp:positionH>
                      <wp:positionV relativeFrom="paragraph">
                        <wp:posOffset>6985</wp:posOffset>
                      </wp:positionV>
                      <wp:extent cx="149469" cy="167054"/>
                      <wp:effectExtent l="0" t="0" r="22225" b="23495"/>
                      <wp:wrapNone/>
                      <wp:docPr id="16" name="Rectangle: Rounded Corners 16"/>
                      <wp:cNvGraphicFramePr/>
                      <a:graphic xmlns:a="http://schemas.openxmlformats.org/drawingml/2006/main">
                        <a:graphicData uri="http://schemas.microsoft.com/office/word/2010/wordprocessingShape">
                          <wps:wsp>
                            <wps:cNvSpPr/>
                            <wps:spPr>
                              <a:xfrm>
                                <a:off x="0" y="0"/>
                                <a:ext cx="149469" cy="167054"/>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E4799C" id="Rectangle: Rounded Corners 16" o:spid="_x0000_s1026" style="position:absolute;margin-left:-.5pt;margin-top:.55pt;width:11.75pt;height:13.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" fillcolor="white [3201]" strokecolor="black [3213]" strokeweight=".5pt"/>
                  </w:pict>
                </mc:Fallback>
              </mc:AlternateContent>
            </w:r>
            <w:r w:rsidRPr="00BC5BB7">
              <w:rPr>
                <w:rFonts w:asciiTheme="minorHAnsi" w:hAnsiTheme="minorHAnsi" w:cstheme="minorHAnsi"/>
                <w:b/>
                <w:iCs/>
                <w:lang w:eastAsia="en-US"/>
              </w:rPr>
              <w:t xml:space="preserve">      </w:t>
            </w:r>
            <w:r w:rsidRPr="00BC5BB7">
              <w:rPr>
                <w:rFonts w:asciiTheme="minorHAnsi" w:hAnsiTheme="minorHAnsi" w:cstheme="minorHAnsi"/>
                <w:iCs/>
                <w:lang w:eastAsia="en-US"/>
              </w:rPr>
              <w:t xml:space="preserve">Good progress             Average progress          Minimal progress </w:t>
            </w:r>
          </w:p>
          <w:p w14:paraId="3E45624B"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iCs/>
                <w:lang w:eastAsia="en-US"/>
              </w:rPr>
              <w:t>Targeted academic support is having a positive impact on children’s progress. For example, a greater number of children achieved above average score in the multiplication check compared to previous years, and overall outcomes are now above national averages. This improvement is partly due to focussed intervention groups aimed key children – including disadvantaged children. Additional support in English, particular writing, is still required to help close the attainment gap, as progress in this area has been more limited for some pupils.</w:t>
            </w:r>
            <w:r>
              <w:rPr>
                <w:rFonts w:asciiTheme="minorHAnsi" w:hAnsiTheme="minorHAnsi" w:cstheme="minorHAnsi"/>
                <w:iCs/>
                <w:lang w:eastAsia="en-US"/>
              </w:rPr>
              <w:t xml:space="preserve"> Additional support for maths teaching will be required to help close the gap in maths attainment.</w:t>
            </w:r>
            <w:r w:rsidRPr="00BC5BB7">
              <w:rPr>
                <w:rFonts w:asciiTheme="minorHAnsi" w:hAnsiTheme="minorHAnsi" w:cstheme="minorHAnsi"/>
                <w:iCs/>
                <w:lang w:eastAsia="en-US"/>
              </w:rPr>
              <w:t xml:space="preserve"> </w:t>
            </w:r>
          </w:p>
          <w:p w14:paraId="06D8BA3B" w14:textId="77777777" w:rsidR="009926E4" w:rsidRPr="00BC5BB7" w:rsidRDefault="009926E4" w:rsidP="009926E4">
            <w:pPr>
              <w:spacing w:before="60"/>
              <w:rPr>
                <w:rFonts w:asciiTheme="minorHAnsi" w:hAnsiTheme="minorHAnsi" w:cstheme="minorHAnsi"/>
                <w:b/>
                <w:iCs/>
                <w:lang w:eastAsia="en-US"/>
              </w:rPr>
            </w:pPr>
            <w:r w:rsidRPr="00BC5BB7">
              <w:rPr>
                <w:rFonts w:asciiTheme="minorHAnsi" w:hAnsiTheme="minorHAnsi" w:cstheme="minorHAnsi"/>
                <w:b/>
                <w:iCs/>
                <w:lang w:eastAsia="en-US"/>
              </w:rPr>
              <w:t xml:space="preserve">Wider strategies </w:t>
            </w:r>
          </w:p>
          <w:p w14:paraId="436D1AE3" w14:textId="77777777" w:rsidR="009926E4" w:rsidRPr="00BC5BB7" w:rsidRDefault="009926E4" w:rsidP="009926E4">
            <w:pPr>
              <w:spacing w:before="60"/>
              <w:rPr>
                <w:rFonts w:asciiTheme="minorHAnsi" w:hAnsiTheme="minorHAnsi" w:cstheme="minorHAnsi"/>
                <w:iCs/>
                <w:lang w:eastAsia="en-US"/>
              </w:rPr>
            </w:pPr>
            <w:r w:rsidRPr="00BC5BB7">
              <w:rPr>
                <w:rFonts w:asciiTheme="minorHAnsi" w:hAnsiTheme="minorHAnsi" w:cstheme="minorHAnsi"/>
                <w:b/>
                <w:iCs/>
                <w:noProof/>
                <w:lang w:eastAsia="en-US"/>
              </w:rPr>
              <mc:AlternateContent>
                <mc:Choice Requires="wps">
                  <w:drawing>
                    <wp:anchor distT="0" distB="0" distL="114300" distR="114300" simplePos="0" relativeHeight="251670528" behindDoc="0" locked="0" layoutInCell="1" allowOverlap="1" wp14:anchorId="71F0E5D5" wp14:editId="41AE0F18">
                      <wp:simplePos x="0" y="0"/>
                      <wp:positionH relativeFrom="column">
                        <wp:posOffset>2519680</wp:posOffset>
                      </wp:positionH>
                      <wp:positionV relativeFrom="paragraph">
                        <wp:posOffset>9281</wp:posOffset>
                      </wp:positionV>
                      <wp:extent cx="149469" cy="167054"/>
                      <wp:effectExtent l="0" t="0" r="22225" b="23495"/>
                      <wp:wrapNone/>
                      <wp:docPr id="20" name="Rectangle: Rounded Corners 20"/>
                      <wp:cNvGraphicFramePr/>
                      <a:graphic xmlns:a="http://schemas.openxmlformats.org/drawingml/2006/main">
                        <a:graphicData uri="http://schemas.microsoft.com/office/word/2010/wordprocessingShape">
                          <wps:wsp>
                            <wps:cNvSpPr/>
                            <wps:spPr>
                              <a:xfrm>
                                <a:off x="0" y="0"/>
                                <a:ext cx="149469" cy="167054"/>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AE639" id="Rectangle: Rounded Corners 20" o:spid="_x0000_s1026" style="position:absolute;margin-left:198.4pt;margin-top:.75pt;width:11.75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" fillcolor="white [3201]" strokecolor="black [3213]" strokeweight=".5pt"/>
                  </w:pict>
                </mc:Fallback>
              </mc:AlternateContent>
            </w:r>
            <w:r w:rsidRPr="00BC5BB7">
              <w:rPr>
                <w:rFonts w:asciiTheme="minorHAnsi" w:hAnsiTheme="minorHAnsi" w:cstheme="minorHAnsi"/>
                <w:b/>
                <w:iCs/>
                <w:noProof/>
                <w:lang w:eastAsia="en-US"/>
              </w:rPr>
              <mc:AlternateContent>
                <mc:Choice Requires="wps">
                  <w:drawing>
                    <wp:anchor distT="0" distB="0" distL="114300" distR="114300" simplePos="0" relativeHeight="251669504" behindDoc="0" locked="0" layoutInCell="1" allowOverlap="1" wp14:anchorId="4D85E927" wp14:editId="254E6A6A">
                      <wp:simplePos x="0" y="0"/>
                      <wp:positionH relativeFrom="column">
                        <wp:posOffset>1165567</wp:posOffset>
                      </wp:positionH>
                      <wp:positionV relativeFrom="paragraph">
                        <wp:posOffset>9525</wp:posOffset>
                      </wp:positionV>
                      <wp:extent cx="149225" cy="167005"/>
                      <wp:effectExtent l="0" t="0" r="22225" b="23495"/>
                      <wp:wrapNone/>
                      <wp:docPr id="21" name="Rectangle: Rounded Corners 21"/>
                      <wp:cNvGraphicFramePr/>
                      <a:graphic xmlns:a="http://schemas.openxmlformats.org/drawingml/2006/main">
                        <a:graphicData uri="http://schemas.microsoft.com/office/word/2010/wordprocessingShape">
                          <wps:wsp>
                            <wps:cNvSpPr/>
                            <wps:spPr>
                              <a:xfrm>
                                <a:off x="0" y="0"/>
                                <a:ext cx="149225" cy="167005"/>
                              </a:xfrm>
                              <a:prstGeom prst="roundRect">
                                <a:avLst/>
                              </a:prstGeom>
                              <a:solidFill>
                                <a:schemeClr val="tx2"/>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26BB3C" id="Rectangle: Rounded Corners 21" o:spid="_x0000_s1026" style="position:absolute;margin-left:91.8pt;margin-top:.75pt;width:11.75pt;height:13.1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" fillcolor="#1f497d [3215]" strokecolor="black [3213]" strokeweight=".5pt"/>
                  </w:pict>
                </mc:Fallback>
              </mc:AlternateContent>
            </w:r>
            <w:r w:rsidRPr="00BC5BB7">
              <w:rPr>
                <w:rFonts w:asciiTheme="minorHAnsi" w:hAnsiTheme="minorHAnsi" w:cstheme="minorHAnsi"/>
                <w:b/>
                <w:iCs/>
                <w:noProof/>
                <w:lang w:eastAsia="en-US"/>
              </w:rPr>
              <mc:AlternateContent>
                <mc:Choice Requires="wps">
                  <w:drawing>
                    <wp:anchor distT="0" distB="0" distL="114300" distR="114300" simplePos="0" relativeHeight="251668480" behindDoc="0" locked="0" layoutInCell="1" allowOverlap="1" wp14:anchorId="4C5537E7" wp14:editId="7C4E791F">
                      <wp:simplePos x="0" y="0"/>
                      <wp:positionH relativeFrom="column">
                        <wp:posOffset>-6350</wp:posOffset>
                      </wp:positionH>
                      <wp:positionV relativeFrom="paragraph">
                        <wp:posOffset>6985</wp:posOffset>
                      </wp:positionV>
                      <wp:extent cx="149469" cy="167054"/>
                      <wp:effectExtent l="0" t="0" r="22225" b="23495"/>
                      <wp:wrapNone/>
                      <wp:docPr id="22" name="Rectangle: Rounded Corners 22"/>
                      <wp:cNvGraphicFramePr/>
                      <a:graphic xmlns:a="http://schemas.openxmlformats.org/drawingml/2006/main">
                        <a:graphicData uri="http://schemas.microsoft.com/office/word/2010/wordprocessingShape">
                          <wps:wsp>
                            <wps:cNvSpPr/>
                            <wps:spPr>
                              <a:xfrm>
                                <a:off x="0" y="0"/>
                                <a:ext cx="149469" cy="167054"/>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07EE94" id="Rectangle: Rounded Corners 22" o:spid="_x0000_s1026" style="position:absolute;margin-left:-.5pt;margin-top:.55pt;width:11.75pt;height:13.1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" fillcolor="white [3201]" strokecolor="black [3213]" strokeweight=".5pt"/>
                  </w:pict>
                </mc:Fallback>
              </mc:AlternateContent>
            </w:r>
            <w:r w:rsidRPr="00BC5BB7">
              <w:rPr>
                <w:rFonts w:asciiTheme="minorHAnsi" w:hAnsiTheme="minorHAnsi" w:cstheme="minorHAnsi"/>
                <w:b/>
                <w:iCs/>
                <w:lang w:eastAsia="en-US"/>
              </w:rPr>
              <w:t xml:space="preserve">      </w:t>
            </w:r>
            <w:r w:rsidRPr="00BC5BB7">
              <w:rPr>
                <w:rFonts w:asciiTheme="minorHAnsi" w:hAnsiTheme="minorHAnsi" w:cstheme="minorHAnsi"/>
                <w:iCs/>
                <w:lang w:eastAsia="en-US"/>
              </w:rPr>
              <w:t xml:space="preserve">Good progress        Average progress        Minimal progress </w:t>
            </w:r>
          </w:p>
          <w:p w14:paraId="5023926C" w14:textId="4BAD4BCF" w:rsidR="0064167B" w:rsidRPr="00130388" w:rsidRDefault="009926E4" w:rsidP="009926E4">
            <w:pPr>
              <w:spacing w:before="60"/>
              <w:rPr>
                <w:rFonts w:asciiTheme="minorHAnsi" w:hAnsiTheme="minorHAnsi" w:cstheme="minorHAnsi"/>
                <w:i/>
                <w:iCs/>
                <w:lang w:eastAsia="en-US"/>
              </w:rPr>
            </w:pPr>
            <w:r w:rsidRPr="00BC5BB7">
              <w:rPr>
                <w:rFonts w:asciiTheme="minorHAnsi" w:hAnsiTheme="minorHAnsi" w:cstheme="minorHAnsi"/>
                <w:iCs/>
                <w:lang w:eastAsia="en-US"/>
              </w:rPr>
              <w:t xml:space="preserve">Mental health and wellbeing support </w:t>
            </w:r>
            <w:proofErr w:type="gramStart"/>
            <w:r w:rsidRPr="00BC5BB7">
              <w:rPr>
                <w:rFonts w:asciiTheme="minorHAnsi" w:hAnsiTheme="minorHAnsi" w:cstheme="minorHAnsi"/>
                <w:iCs/>
                <w:lang w:eastAsia="en-US"/>
              </w:rPr>
              <w:t>remains</w:t>
            </w:r>
            <w:proofErr w:type="gramEnd"/>
            <w:r w:rsidRPr="00BC5BB7">
              <w:rPr>
                <w:rFonts w:asciiTheme="minorHAnsi" w:hAnsiTheme="minorHAnsi" w:cstheme="minorHAnsi"/>
                <w:iCs/>
                <w:lang w:eastAsia="en-US"/>
              </w:rPr>
              <w:t xml:space="preserve"> a key strength of the our school. Last year, 27% of our disadvantage children accessed additional mental health support through our Thrive programme. To further develop our mental health and wellbeing support, we are increasing our provision to ensure that support is tailored to the specific needs of the individual child. In an ever-changing world, it is essential that we continue to respond to the growing number of children requiring mental health and wellbeing support, as this can have a significant impact on all aspects of a child’s life. </w:t>
            </w:r>
            <w:r w:rsidRPr="00244161">
              <w:rPr>
                <w:rFonts w:asciiTheme="minorHAnsi" w:hAnsiTheme="minorHAnsi" w:cstheme="minorHAnsi"/>
                <w:iCs/>
                <w:lang w:eastAsia="en-US"/>
              </w:rPr>
              <w:t>Attendance remains a concern for some</w:t>
            </w:r>
            <w:r>
              <w:rPr>
                <w:rFonts w:asciiTheme="minorHAnsi" w:hAnsiTheme="minorHAnsi" w:cstheme="minorHAnsi"/>
                <w:iCs/>
                <w:lang w:eastAsia="en-US"/>
              </w:rPr>
              <w:t xml:space="preserve">. Our overall school attendance was 96.3% last academic year, in comparison our </w:t>
            </w:r>
            <w:r w:rsidRPr="00BC5BB7">
              <w:rPr>
                <w:rFonts w:asciiTheme="minorHAnsi" w:hAnsiTheme="minorHAnsi" w:cstheme="minorHAnsi"/>
                <w:iCs/>
                <w:lang w:eastAsia="en-US"/>
              </w:rPr>
              <w:t xml:space="preserve">disadvantage children </w:t>
            </w:r>
            <w:r>
              <w:rPr>
                <w:rFonts w:asciiTheme="minorHAnsi" w:hAnsiTheme="minorHAnsi" w:cstheme="minorHAnsi"/>
                <w:iCs/>
                <w:lang w:eastAsia="en-US"/>
              </w:rPr>
              <w:t>average was 94.1%</w:t>
            </w:r>
            <w:r w:rsidRPr="00BC5BB7">
              <w:rPr>
                <w:rFonts w:asciiTheme="minorHAnsi" w:hAnsiTheme="minorHAnsi" w:cstheme="minorHAnsi"/>
                <w:iCs/>
                <w:lang w:eastAsia="en-US"/>
              </w:rPr>
              <w:t xml:space="preserve">. </w:t>
            </w:r>
            <w:r>
              <w:rPr>
                <w:rFonts w:asciiTheme="minorHAnsi" w:hAnsiTheme="minorHAnsi" w:cstheme="minorHAnsi"/>
                <w:iCs/>
                <w:lang w:eastAsia="en-US"/>
              </w:rPr>
              <w:t xml:space="preserve">6.4% of children were persistent absentees compared to 14.5% disadvantage pupils. </w:t>
            </w:r>
            <w:r w:rsidRPr="00BC5BB7">
              <w:rPr>
                <w:rFonts w:asciiTheme="minorHAnsi" w:hAnsiTheme="minorHAnsi" w:cstheme="minorHAnsi"/>
                <w:iCs/>
                <w:lang w:eastAsia="en-US"/>
              </w:rPr>
              <w:t>Further development of whole school approaches to mental health and wellbeing alongside emotional literacy will continue to support our children to flourish, be resilient and develop strong self-efficacy.</w:t>
            </w:r>
            <w:r>
              <w:rPr>
                <w:rFonts w:asciiTheme="minorHAnsi" w:hAnsiTheme="minorHAnsi" w:cstheme="minorHAnsi"/>
                <w:iCs/>
                <w:lang w:eastAsia="en-US"/>
              </w:rPr>
              <w:t xml:space="preserve">  </w:t>
            </w:r>
            <w:bookmarkStart w:id="17" w:name="_GoBack"/>
            <w:bookmarkEnd w:id="17"/>
          </w:p>
        </w:tc>
      </w:tr>
    </w:tbl>
    <w:p w14:paraId="2A7D5548" w14:textId="0199D85C" w:rsidR="00E66558" w:rsidRPr="00130388" w:rsidRDefault="006D6372" w:rsidP="00A82A98">
      <w:pPr>
        <w:pStyle w:val="Heading2"/>
        <w:rPr>
          <w:rFonts w:asciiTheme="minorHAnsi" w:hAnsiTheme="minorHAnsi" w:cstheme="minorHAnsi"/>
        </w:rPr>
      </w:pPr>
      <w:r w:rsidRPr="00130388">
        <w:rPr>
          <w:rFonts w:asciiTheme="minorHAnsi" w:hAnsiTheme="minorHAnsi" w:cstheme="minorHAnsi"/>
        </w:rPr>
        <w:t>E</w:t>
      </w:r>
      <w:r w:rsidR="009D71E8" w:rsidRPr="00130388">
        <w:rPr>
          <w:rFonts w:asciiTheme="minorHAnsi" w:hAnsiTheme="minorHAnsi" w:cstheme="minorHAnsi"/>
        </w:rPr>
        <w:t>xternally provided programmes</w:t>
      </w:r>
    </w:p>
    <w:p w14:paraId="2A7D5549" w14:textId="1DAEF3DE" w:rsidR="00E66558" w:rsidRPr="00130388" w:rsidRDefault="0B240EAF" w:rsidP="07FFD3D3">
      <w:pPr>
        <w:rPr>
          <w:rFonts w:asciiTheme="minorHAnsi" w:hAnsiTheme="minorHAnsi" w:cstheme="minorHAnsi"/>
          <w:i/>
          <w:iCs/>
        </w:rPr>
      </w:pPr>
      <w:r w:rsidRPr="00130388">
        <w:rPr>
          <w:rFonts w:asciiTheme="minorHAnsi" w:hAnsiTheme="minorHAnsi" w:cstheme="minorHAnsi"/>
          <w:i/>
          <w:iCs/>
        </w:rPr>
        <w:t xml:space="preserve">Please include the names of any non-DfE programmes that you </w:t>
      </w:r>
      <w:r w:rsidR="491E3A64" w:rsidRPr="00130388">
        <w:rPr>
          <w:rFonts w:asciiTheme="minorHAnsi" w:hAnsiTheme="minorHAnsi" w:cstheme="minorHAnsi"/>
          <w:i/>
          <w:iCs/>
        </w:rPr>
        <w:t xml:space="preserve">used your pupil premium (or recovery premium) to fund </w:t>
      </w:r>
      <w:r w:rsidRPr="00130388">
        <w:rPr>
          <w:rFonts w:asciiTheme="minorHAnsi" w:hAnsiTheme="minorHAnsi" w:cstheme="minorHAnsi"/>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13038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130388" w:rsidRDefault="009D71E8">
            <w:pPr>
              <w:pStyle w:val="TableHeader"/>
              <w:jc w:val="left"/>
              <w:rPr>
                <w:rFonts w:asciiTheme="minorHAnsi" w:hAnsiTheme="minorHAnsi" w:cstheme="minorHAnsi"/>
              </w:rPr>
            </w:pPr>
            <w:r w:rsidRPr="00130388">
              <w:rPr>
                <w:rFonts w:asciiTheme="minorHAnsi" w:hAnsiTheme="minorHAnsi" w:cstheme="minorHAnsi"/>
              </w:rPr>
              <w:t>Provider</w:t>
            </w:r>
          </w:p>
        </w:tc>
      </w:tr>
      <w:tr w:rsidR="00DC5254" w:rsidRPr="0013038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EE96F1C" w:rsidR="00DC5254" w:rsidRPr="00130388" w:rsidRDefault="00DC5254" w:rsidP="00DC5254">
            <w:pPr>
              <w:pStyle w:val="TableRow"/>
              <w:rPr>
                <w:rFonts w:asciiTheme="minorHAnsi" w:hAnsiTheme="minorHAnsi" w:cstheme="minorHAnsi"/>
              </w:rPr>
            </w:pPr>
            <w:r>
              <w:t>Thrive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C585B44" w:rsidR="00DC5254" w:rsidRPr="00130388" w:rsidRDefault="00DC5254" w:rsidP="00DC5254">
            <w:pPr>
              <w:pStyle w:val="TableRowCentered"/>
              <w:jc w:val="left"/>
              <w:rPr>
                <w:rFonts w:asciiTheme="minorHAnsi" w:hAnsiTheme="minorHAnsi" w:cstheme="minorHAnsi"/>
              </w:rPr>
            </w:pPr>
            <w:r>
              <w:t xml:space="preserve">Front </w:t>
            </w:r>
            <w:proofErr w:type="gramStart"/>
            <w:r>
              <w:t>the  Challenges</w:t>
            </w:r>
            <w:proofErr w:type="gramEnd"/>
            <w:r>
              <w:t xml:space="preserve"> Projects Ltd.</w:t>
            </w:r>
          </w:p>
        </w:tc>
      </w:tr>
      <w:tr w:rsidR="00DC5254" w:rsidRPr="0013038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4B20E3B" w:rsidR="00DC5254" w:rsidRPr="00130388" w:rsidRDefault="00DC5254" w:rsidP="00DC5254">
            <w:pPr>
              <w:pStyle w:val="TableRow"/>
              <w:rPr>
                <w:rFonts w:asciiTheme="minorHAnsi" w:hAnsiTheme="minorHAnsi" w:cstheme="minorHAnsi"/>
              </w:rPr>
            </w:pPr>
            <w:r>
              <w:t xml:space="preserve">PSHE Scheme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DD8AEB2" w:rsidR="00DC5254" w:rsidRPr="00130388" w:rsidRDefault="00DC5254" w:rsidP="00DC5254">
            <w:pPr>
              <w:pStyle w:val="TableRowCentered"/>
              <w:jc w:val="left"/>
              <w:rPr>
                <w:rFonts w:asciiTheme="minorHAnsi" w:hAnsiTheme="minorHAnsi" w:cstheme="minorHAnsi"/>
              </w:rPr>
            </w:pPr>
            <w:r>
              <w:t xml:space="preserve">Jigsaw </w:t>
            </w:r>
          </w:p>
        </w:tc>
      </w:tr>
      <w:tr w:rsidR="00DC5254" w:rsidRPr="00130388" w14:paraId="084C8C2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3696" w14:textId="4BC307F8" w:rsidR="00DC5254" w:rsidRDefault="00DC5254" w:rsidP="00DC5254">
            <w:pPr>
              <w:pStyle w:val="TableRow"/>
            </w:pPr>
            <w:proofErr w:type="spellStart"/>
            <w:r>
              <w:t>Powermaths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2D470" w14:textId="47E0001E" w:rsidR="00DC5254" w:rsidRDefault="0078245E" w:rsidP="00DC5254">
            <w:pPr>
              <w:pStyle w:val="TableRowCentered"/>
              <w:jc w:val="left"/>
            </w:pPr>
            <w:r>
              <w:t>White Rose and Pearson</w:t>
            </w:r>
          </w:p>
        </w:tc>
      </w:tr>
      <w:tr w:rsidR="00DC5254" w:rsidRPr="00130388" w14:paraId="4C9BEFF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03FE" w14:textId="117F90BF" w:rsidR="00DC5254" w:rsidRDefault="00DC5254" w:rsidP="00DC5254">
            <w:pPr>
              <w:pStyle w:val="TableRow"/>
            </w:pPr>
            <w:r>
              <w:t>Nuffield language development (NELI)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211B" w14:textId="68F8633E" w:rsidR="00DC5254" w:rsidRDefault="0078245E" w:rsidP="00DC5254">
            <w:pPr>
              <w:pStyle w:val="TableRowCentered"/>
              <w:jc w:val="left"/>
            </w:pPr>
            <w:proofErr w:type="spellStart"/>
            <w:r>
              <w:t>OxEd</w:t>
            </w:r>
            <w:proofErr w:type="spellEnd"/>
            <w:r>
              <w:t xml:space="preserve"> and Assessment </w:t>
            </w:r>
          </w:p>
        </w:tc>
      </w:tr>
      <w:tr w:rsidR="001B29E8" w:rsidRPr="00130388" w14:paraId="2B54E5F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081E3" w14:textId="49754B68" w:rsidR="001B29E8" w:rsidRDefault="001B29E8" w:rsidP="00DC5254">
            <w:pPr>
              <w:pStyle w:val="TableRow"/>
            </w:pPr>
            <w:r>
              <w:t>My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38A14" w14:textId="287F43A4" w:rsidR="001B29E8" w:rsidRDefault="001B29E8" w:rsidP="00DC5254">
            <w:pPr>
              <w:pStyle w:val="TableRowCentered"/>
              <w:jc w:val="left"/>
            </w:pPr>
            <w:r>
              <w:t>Oxford University Press</w:t>
            </w:r>
          </w:p>
        </w:tc>
      </w:tr>
      <w:tr w:rsidR="001B29E8" w:rsidRPr="00130388" w14:paraId="243A559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8F83E" w14:textId="3C06FF79" w:rsidR="001B29E8" w:rsidRDefault="001B29E8" w:rsidP="00DC5254">
            <w:pPr>
              <w:pStyle w:val="TableRow"/>
            </w:pPr>
            <w:r>
              <w:t xml:space="preserve">TT </w:t>
            </w:r>
            <w:proofErr w:type="spellStart"/>
            <w:r>
              <w:t>Rockstars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5CBC" w14:textId="524C0BDC" w:rsidR="001B29E8" w:rsidRDefault="001B29E8" w:rsidP="00DC5254">
            <w:pPr>
              <w:pStyle w:val="TableRowCentered"/>
              <w:jc w:val="left"/>
            </w:pPr>
            <w:r>
              <w:t>Maths circle</w:t>
            </w:r>
          </w:p>
        </w:tc>
      </w:tr>
      <w:tr w:rsidR="001B29E8" w:rsidRPr="00130388" w14:paraId="4EE6038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ADA46" w14:textId="3A0B946B" w:rsidR="001B29E8" w:rsidRDefault="001B29E8" w:rsidP="00DC5254">
            <w:pPr>
              <w:pStyle w:val="TableRow"/>
            </w:pPr>
            <w:proofErr w:type="spellStart"/>
            <w:r>
              <w:t>Grammarsaurus</w:t>
            </w:r>
            <w:proofErr w:type="spellEnd"/>
            <w: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48F30" w14:textId="0A8C90A6" w:rsidR="001B29E8" w:rsidRDefault="001B29E8" w:rsidP="00DC5254">
            <w:pPr>
              <w:pStyle w:val="TableRowCentered"/>
              <w:jc w:val="left"/>
            </w:pPr>
            <w:proofErr w:type="spellStart"/>
            <w:r w:rsidRPr="001B29E8">
              <w:t>Grammarsaurus</w:t>
            </w:r>
            <w:proofErr w:type="spellEnd"/>
          </w:p>
        </w:tc>
      </w:tr>
    </w:tbl>
    <w:p w14:paraId="01F0D165" w14:textId="1FC4C866" w:rsidR="0008384B" w:rsidRPr="00130388" w:rsidRDefault="0008384B" w:rsidP="0008384B">
      <w:pPr>
        <w:rPr>
          <w:rFonts w:asciiTheme="minorHAnsi" w:hAnsiTheme="minorHAnsi" w:cstheme="minorHAnsi"/>
        </w:rPr>
      </w:pPr>
    </w:p>
    <w:p w14:paraId="540A892B" w14:textId="3B30AD65" w:rsidR="0008384B" w:rsidRPr="00130388" w:rsidRDefault="0008384B" w:rsidP="0008384B">
      <w:pPr>
        <w:pStyle w:val="Heading2"/>
        <w:rPr>
          <w:rFonts w:asciiTheme="minorHAnsi" w:hAnsiTheme="minorHAnsi" w:cstheme="minorHAnsi"/>
        </w:rPr>
      </w:pPr>
      <w:r w:rsidRPr="00130388">
        <w:rPr>
          <w:rFonts w:asciiTheme="minorHAnsi" w:hAnsiTheme="minorHAnsi" w:cstheme="minorHAnsi"/>
        </w:rPr>
        <w:t>Service pupil premium funding (optional)</w:t>
      </w:r>
    </w:p>
    <w:tbl>
      <w:tblPr>
        <w:tblStyle w:val="TableGrid"/>
        <w:tblW w:w="0" w:type="auto"/>
        <w:tblLook w:val="04A0" w:firstRow="1" w:lastRow="0" w:firstColumn="1" w:lastColumn="0" w:noHBand="0" w:noVBand="1"/>
      </w:tblPr>
      <w:tblGrid>
        <w:gridCol w:w="9486"/>
      </w:tblGrid>
      <w:tr w:rsidR="00ED5108" w:rsidRPr="00130388" w14:paraId="60D4B166" w14:textId="77777777" w:rsidTr="00CA4421">
        <w:tc>
          <w:tcPr>
            <w:tcW w:w="9486" w:type="dxa"/>
            <w:shd w:val="clear" w:color="auto" w:fill="CFDCE3"/>
          </w:tcPr>
          <w:p w14:paraId="4641AE9E" w14:textId="2758D317" w:rsidR="00ED5108" w:rsidRPr="00130388" w:rsidRDefault="009D71E8" w:rsidP="00ED5108">
            <w:pPr>
              <w:spacing w:before="60" w:after="60"/>
              <w:rPr>
                <w:rFonts w:asciiTheme="minorHAnsi" w:hAnsiTheme="minorHAnsi" w:cstheme="minorHAnsi"/>
                <w:b/>
                <w:bCs/>
              </w:rPr>
            </w:pPr>
            <w:r w:rsidRPr="00130388">
              <w:rPr>
                <w:rFonts w:asciiTheme="minorHAnsi" w:hAnsiTheme="minorHAnsi" w:cstheme="minorHAnsi"/>
                <w:i/>
                <w:iCs/>
              </w:rPr>
              <w:t xml:space="preserve">For schools that receive this funding, you may wish to provide the following information: </w:t>
            </w:r>
            <w:r w:rsidR="00ED5108" w:rsidRPr="00130388">
              <w:rPr>
                <w:rFonts w:asciiTheme="minorHAnsi" w:hAnsiTheme="minorHAnsi" w:cstheme="minorHAnsi"/>
                <w:b/>
                <w:bCs/>
                <w:color w:val="000000"/>
                <w:szCs w:val="28"/>
              </w:rPr>
              <w:t>How our service pupil premium allocation was spent last academic year</w:t>
            </w:r>
          </w:p>
        </w:tc>
      </w:tr>
      <w:tr w:rsidR="00ED5108" w:rsidRPr="00130388" w14:paraId="3EA0D00B" w14:textId="77777777" w:rsidTr="00ED5108">
        <w:tc>
          <w:tcPr>
            <w:tcW w:w="9486" w:type="dxa"/>
          </w:tcPr>
          <w:p w14:paraId="5AA67344" w14:textId="77777777" w:rsidR="00ED5108" w:rsidRPr="00130388" w:rsidRDefault="00ED5108">
            <w:pPr>
              <w:rPr>
                <w:rFonts w:asciiTheme="minorHAnsi" w:hAnsiTheme="minorHAnsi" w:cstheme="minorHAnsi"/>
              </w:rPr>
            </w:pPr>
          </w:p>
        </w:tc>
      </w:tr>
      <w:tr w:rsidR="00ED5108" w:rsidRPr="00130388" w14:paraId="2D016C33" w14:textId="77777777" w:rsidTr="00CA4421">
        <w:tc>
          <w:tcPr>
            <w:tcW w:w="9486" w:type="dxa"/>
            <w:shd w:val="clear" w:color="auto" w:fill="CFDCE3"/>
          </w:tcPr>
          <w:p w14:paraId="3A5A15C1" w14:textId="789D6271" w:rsidR="00ED5108" w:rsidRPr="00130388" w:rsidRDefault="00ED5108" w:rsidP="00ED5108">
            <w:pPr>
              <w:spacing w:before="60" w:after="60"/>
              <w:rPr>
                <w:rFonts w:asciiTheme="minorHAnsi" w:hAnsiTheme="minorHAnsi" w:cstheme="minorHAnsi"/>
                <w:b/>
                <w:bCs/>
              </w:rPr>
            </w:pPr>
            <w:r w:rsidRPr="00130388">
              <w:rPr>
                <w:rFonts w:asciiTheme="minorHAnsi" w:hAnsiTheme="minorHAnsi" w:cstheme="minorHAnsi"/>
                <w:b/>
                <w:bCs/>
                <w:color w:val="000000"/>
                <w:szCs w:val="28"/>
              </w:rPr>
              <w:t>The impact of that spending on service pupil premium eligible pupils</w:t>
            </w:r>
          </w:p>
        </w:tc>
      </w:tr>
      <w:tr w:rsidR="00ED5108" w:rsidRPr="00130388" w14:paraId="703D7ACC" w14:textId="77777777" w:rsidTr="00ED5108">
        <w:tc>
          <w:tcPr>
            <w:tcW w:w="9486" w:type="dxa"/>
          </w:tcPr>
          <w:p w14:paraId="2AA0A743" w14:textId="77777777" w:rsidR="00ED5108" w:rsidRPr="00130388" w:rsidRDefault="00ED5108">
            <w:pPr>
              <w:rPr>
                <w:rFonts w:asciiTheme="minorHAnsi" w:hAnsiTheme="minorHAnsi" w:cstheme="minorHAnsi"/>
              </w:rPr>
            </w:pPr>
          </w:p>
        </w:tc>
      </w:tr>
    </w:tbl>
    <w:p w14:paraId="2A7D555F" w14:textId="77777777" w:rsidR="00E66558" w:rsidRPr="00130388" w:rsidRDefault="00E66558">
      <w:pPr>
        <w:spacing w:after="0" w:line="240" w:lineRule="auto"/>
        <w:rPr>
          <w:rFonts w:asciiTheme="minorHAnsi" w:hAnsiTheme="minorHAnsi" w:cstheme="minorHAnsi"/>
        </w:rPr>
      </w:pPr>
    </w:p>
    <w:p w14:paraId="2A7D5560" w14:textId="77777777" w:rsidR="00E66558" w:rsidRPr="00130388" w:rsidRDefault="009D71E8">
      <w:pPr>
        <w:pStyle w:val="Heading1"/>
        <w:rPr>
          <w:rFonts w:asciiTheme="minorHAnsi" w:hAnsiTheme="minorHAnsi" w:cstheme="minorHAnsi"/>
        </w:rPr>
      </w:pPr>
      <w:r w:rsidRPr="00130388">
        <w:rPr>
          <w:rFonts w:asciiTheme="minorHAnsi" w:hAnsiTheme="minorHAnsi" w:cstheme="minorHAnsi"/>
        </w:rP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13038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92AC079" w:rsidR="00E66558" w:rsidRPr="00130388" w:rsidRDefault="009D71E8">
            <w:pPr>
              <w:spacing w:before="120" w:after="120"/>
              <w:rPr>
                <w:rFonts w:asciiTheme="minorHAnsi" w:hAnsiTheme="minorHAnsi" w:cstheme="minorHAnsi"/>
                <w:i/>
                <w:iCs/>
              </w:rPr>
            </w:pPr>
            <w:r w:rsidRPr="00130388">
              <w:rPr>
                <w:rFonts w:asciiTheme="minorHAnsi" w:hAnsiTheme="minorHAnsi" w:cstheme="minorHAnsi"/>
                <w:i/>
                <w:iCs/>
              </w:rPr>
              <w:t xml:space="preserve">Use this space to provide any further information about your pupil premium strategy. For example, about </w:t>
            </w:r>
            <w:r w:rsidR="00BE44AC" w:rsidRPr="00130388">
              <w:rPr>
                <w:rFonts w:asciiTheme="minorHAnsi" w:hAnsiTheme="minorHAnsi" w:cstheme="minorHAnsi"/>
                <w:i/>
                <w:iCs/>
              </w:rPr>
              <w:t xml:space="preserve">your </w:t>
            </w:r>
            <w:r w:rsidRPr="00130388">
              <w:rPr>
                <w:rFonts w:asciiTheme="minorHAnsi" w:hAnsiTheme="minorHAnsi" w:cstheme="minorHAnsi"/>
                <w:i/>
                <w:iCs/>
              </w:rPr>
              <w:t>strategy planning</w:t>
            </w:r>
            <w:r w:rsidR="00F15753" w:rsidRPr="00130388">
              <w:rPr>
                <w:rFonts w:asciiTheme="minorHAnsi" w:hAnsiTheme="minorHAnsi" w:cstheme="minorHAnsi"/>
                <w:i/>
                <w:iCs/>
              </w:rPr>
              <w:t>, implementation</w:t>
            </w:r>
            <w:r w:rsidR="00BE44AC" w:rsidRPr="00130388">
              <w:rPr>
                <w:rFonts w:asciiTheme="minorHAnsi" w:hAnsiTheme="minorHAnsi" w:cstheme="minorHAnsi"/>
                <w:i/>
                <w:iCs/>
              </w:rPr>
              <w:t xml:space="preserve"> and evaluation,</w:t>
            </w:r>
            <w:r w:rsidRPr="00130388">
              <w:rPr>
                <w:rFonts w:asciiTheme="minorHAnsi" w:hAnsiTheme="minorHAnsi" w:cstheme="minorHAnsi"/>
                <w:i/>
                <w:iCs/>
              </w:rPr>
              <w:t xml:space="preserve"> or other activity that you are</w:t>
            </w:r>
            <w:r w:rsidR="00F15753" w:rsidRPr="00130388">
              <w:rPr>
                <w:rFonts w:asciiTheme="minorHAnsi" w:hAnsiTheme="minorHAnsi" w:cstheme="minorHAnsi"/>
                <w:i/>
                <w:iCs/>
              </w:rPr>
              <w:t xml:space="preserve"> deliver</w:t>
            </w:r>
            <w:r w:rsidRPr="00130388">
              <w:rPr>
                <w:rFonts w:asciiTheme="minorHAnsi" w:hAnsiTheme="minorHAnsi" w:cstheme="minorHAnsi"/>
                <w:i/>
                <w:iCs/>
              </w:rPr>
              <w:t>ing to support disadvantaged pupils, that is not dependent on pupil premium or recovery premium funding.</w:t>
            </w:r>
          </w:p>
        </w:tc>
      </w:tr>
      <w:bookmarkEnd w:id="14"/>
      <w:bookmarkEnd w:id="15"/>
      <w:bookmarkEnd w:id="16"/>
    </w:tbl>
    <w:p w14:paraId="2A7D5564" w14:textId="77777777" w:rsidR="00E66558" w:rsidRPr="00130388" w:rsidRDefault="00E66558">
      <w:pPr>
        <w:rPr>
          <w:rFonts w:asciiTheme="minorHAnsi" w:hAnsiTheme="minorHAnsi" w:cstheme="minorHAnsi"/>
        </w:rPr>
      </w:pPr>
    </w:p>
    <w:sectPr w:rsidR="00E66558" w:rsidRPr="00130388">
      <w:headerReference w:type="default" r:id="rId40"/>
      <w:footerReference w:type="default" r:id="rId4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7B68" w14:textId="77777777" w:rsidR="000B7160" w:rsidRDefault="000B7160">
      <w:pPr>
        <w:spacing w:after="0" w:line="240" w:lineRule="auto"/>
      </w:pPr>
      <w:r>
        <w:separator/>
      </w:r>
    </w:p>
  </w:endnote>
  <w:endnote w:type="continuationSeparator" w:id="0">
    <w:p w14:paraId="19196D82" w14:textId="77777777" w:rsidR="000B7160" w:rsidRDefault="000B7160">
      <w:pPr>
        <w:spacing w:after="0" w:line="240" w:lineRule="auto"/>
      </w:pPr>
      <w:r>
        <w:continuationSeparator/>
      </w:r>
    </w:p>
  </w:endnote>
  <w:endnote w:type="continuationNotice" w:id="1">
    <w:p w14:paraId="0B8925A4" w14:textId="77777777" w:rsidR="000B7160" w:rsidRDefault="000B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DC5254" w:rsidRDefault="00DC5254">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EC396" w14:textId="77777777" w:rsidR="000B7160" w:rsidRDefault="000B7160">
      <w:pPr>
        <w:spacing w:after="0" w:line="240" w:lineRule="auto"/>
      </w:pPr>
      <w:r>
        <w:separator/>
      </w:r>
    </w:p>
  </w:footnote>
  <w:footnote w:type="continuationSeparator" w:id="0">
    <w:p w14:paraId="52480745" w14:textId="77777777" w:rsidR="000B7160" w:rsidRDefault="000B7160">
      <w:pPr>
        <w:spacing w:after="0" w:line="240" w:lineRule="auto"/>
      </w:pPr>
      <w:r>
        <w:continuationSeparator/>
      </w:r>
    </w:p>
  </w:footnote>
  <w:footnote w:type="continuationNotice" w:id="1">
    <w:p w14:paraId="6593F805" w14:textId="77777777" w:rsidR="000B7160" w:rsidRDefault="000B7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DC5254" w:rsidRDefault="00DC5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2CD51C2"/>
    <w:multiLevelType w:val="hybridMultilevel"/>
    <w:tmpl w:val="64B2687A"/>
    <w:lvl w:ilvl="0" w:tplc="67A22F0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1655A1"/>
    <w:multiLevelType w:val="hybridMultilevel"/>
    <w:tmpl w:val="8154EB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42893"/>
    <w:multiLevelType w:val="hybridMultilevel"/>
    <w:tmpl w:val="6FEE67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6863A43"/>
    <w:multiLevelType w:val="hybridMultilevel"/>
    <w:tmpl w:val="328CAD14"/>
    <w:lvl w:ilvl="0" w:tplc="EE5E1B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E705C"/>
    <w:multiLevelType w:val="hybridMultilevel"/>
    <w:tmpl w:val="A436452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0"/>
  </w:num>
  <w:num w:numId="6">
    <w:abstractNumId w:val="8"/>
  </w:num>
  <w:num w:numId="7">
    <w:abstractNumId w:val="12"/>
  </w:num>
  <w:num w:numId="8">
    <w:abstractNumId w:val="16"/>
  </w:num>
  <w:num w:numId="9">
    <w:abstractNumId w:val="14"/>
  </w:num>
  <w:num w:numId="10">
    <w:abstractNumId w:val="13"/>
  </w:num>
  <w:num w:numId="11">
    <w:abstractNumId w:val="2"/>
  </w:num>
  <w:num w:numId="12">
    <w:abstractNumId w:val="15"/>
  </w:num>
  <w:num w:numId="13">
    <w:abstractNumId w:val="11"/>
  </w:num>
  <w:num w:numId="14">
    <w:abstractNumId w:val="9"/>
  </w:num>
  <w:num w:numId="15">
    <w:abstractNumId w:val="10"/>
  </w:num>
  <w:num w:numId="16">
    <w:abstractNumId w:val="17"/>
  </w:num>
  <w:num w:numId="17">
    <w:abstractNumId w:val="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6664"/>
    <w:rsid w:val="00023729"/>
    <w:rsid w:val="000243B4"/>
    <w:rsid w:val="0002530E"/>
    <w:rsid w:val="0002710D"/>
    <w:rsid w:val="00030001"/>
    <w:rsid w:val="000363D0"/>
    <w:rsid w:val="00036678"/>
    <w:rsid w:val="000452EB"/>
    <w:rsid w:val="00045603"/>
    <w:rsid w:val="000463AE"/>
    <w:rsid w:val="000507A3"/>
    <w:rsid w:val="00060A62"/>
    <w:rsid w:val="00064366"/>
    <w:rsid w:val="00066B73"/>
    <w:rsid w:val="00071481"/>
    <w:rsid w:val="00075456"/>
    <w:rsid w:val="00075FAE"/>
    <w:rsid w:val="00082F38"/>
    <w:rsid w:val="000837DB"/>
    <w:rsid w:val="0008384B"/>
    <w:rsid w:val="000852AA"/>
    <w:rsid w:val="000929EC"/>
    <w:rsid w:val="00093CDE"/>
    <w:rsid w:val="000A5C58"/>
    <w:rsid w:val="000A6379"/>
    <w:rsid w:val="000B0D49"/>
    <w:rsid w:val="000B203E"/>
    <w:rsid w:val="000B7160"/>
    <w:rsid w:val="000D22B0"/>
    <w:rsid w:val="000D35C9"/>
    <w:rsid w:val="000D520C"/>
    <w:rsid w:val="000D6596"/>
    <w:rsid w:val="000D6779"/>
    <w:rsid w:val="000E6DF0"/>
    <w:rsid w:val="000F0C20"/>
    <w:rsid w:val="001037CB"/>
    <w:rsid w:val="00105F94"/>
    <w:rsid w:val="0010629E"/>
    <w:rsid w:val="00114288"/>
    <w:rsid w:val="00115538"/>
    <w:rsid w:val="00116FA8"/>
    <w:rsid w:val="00120AB1"/>
    <w:rsid w:val="00123A7F"/>
    <w:rsid w:val="001278D0"/>
    <w:rsid w:val="00127F72"/>
    <w:rsid w:val="00130388"/>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A69B5"/>
    <w:rsid w:val="001B29E8"/>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58D9"/>
    <w:rsid w:val="00257A4E"/>
    <w:rsid w:val="00266FA5"/>
    <w:rsid w:val="00276FBA"/>
    <w:rsid w:val="00277665"/>
    <w:rsid w:val="002837AE"/>
    <w:rsid w:val="002920F4"/>
    <w:rsid w:val="002940F3"/>
    <w:rsid w:val="00295842"/>
    <w:rsid w:val="002B3574"/>
    <w:rsid w:val="002B6B74"/>
    <w:rsid w:val="002C6AE7"/>
    <w:rsid w:val="002D022A"/>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B797A"/>
    <w:rsid w:val="003C28D6"/>
    <w:rsid w:val="003C4388"/>
    <w:rsid w:val="003C4C27"/>
    <w:rsid w:val="003C7F7B"/>
    <w:rsid w:val="003D0CD6"/>
    <w:rsid w:val="003D2EAA"/>
    <w:rsid w:val="003E054C"/>
    <w:rsid w:val="003E1EC5"/>
    <w:rsid w:val="003E27A0"/>
    <w:rsid w:val="003E3872"/>
    <w:rsid w:val="004044AA"/>
    <w:rsid w:val="004044C8"/>
    <w:rsid w:val="00404F3F"/>
    <w:rsid w:val="00407E72"/>
    <w:rsid w:val="00410B5D"/>
    <w:rsid w:val="00413BEC"/>
    <w:rsid w:val="0042053E"/>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94B6E"/>
    <w:rsid w:val="004A4C45"/>
    <w:rsid w:val="004B0485"/>
    <w:rsid w:val="004B428E"/>
    <w:rsid w:val="004B4D0A"/>
    <w:rsid w:val="004B4D37"/>
    <w:rsid w:val="004B53EF"/>
    <w:rsid w:val="004C42F0"/>
    <w:rsid w:val="004D50C8"/>
    <w:rsid w:val="004D6B72"/>
    <w:rsid w:val="004E1D73"/>
    <w:rsid w:val="004E72DD"/>
    <w:rsid w:val="005025FB"/>
    <w:rsid w:val="00503462"/>
    <w:rsid w:val="005058C2"/>
    <w:rsid w:val="0051286E"/>
    <w:rsid w:val="00516021"/>
    <w:rsid w:val="00516457"/>
    <w:rsid w:val="00516641"/>
    <w:rsid w:val="0051729F"/>
    <w:rsid w:val="00520A0C"/>
    <w:rsid w:val="00522396"/>
    <w:rsid w:val="00530E37"/>
    <w:rsid w:val="00535946"/>
    <w:rsid w:val="005452CF"/>
    <w:rsid w:val="005464A1"/>
    <w:rsid w:val="00546F12"/>
    <w:rsid w:val="0055339C"/>
    <w:rsid w:val="005542CC"/>
    <w:rsid w:val="00560424"/>
    <w:rsid w:val="00562B3C"/>
    <w:rsid w:val="00564E40"/>
    <w:rsid w:val="00566CFE"/>
    <w:rsid w:val="005750E2"/>
    <w:rsid w:val="0058313F"/>
    <w:rsid w:val="00585859"/>
    <w:rsid w:val="00586FBC"/>
    <w:rsid w:val="005879C9"/>
    <w:rsid w:val="0059412D"/>
    <w:rsid w:val="00594CAD"/>
    <w:rsid w:val="005A1D0B"/>
    <w:rsid w:val="005A3C6B"/>
    <w:rsid w:val="005B1EA5"/>
    <w:rsid w:val="005B21D4"/>
    <w:rsid w:val="005C54A0"/>
    <w:rsid w:val="005D0D15"/>
    <w:rsid w:val="005D7176"/>
    <w:rsid w:val="005E18CB"/>
    <w:rsid w:val="005E1F24"/>
    <w:rsid w:val="005E3667"/>
    <w:rsid w:val="005E73F1"/>
    <w:rsid w:val="005F07EF"/>
    <w:rsid w:val="005F16B6"/>
    <w:rsid w:val="005F17F7"/>
    <w:rsid w:val="005F5224"/>
    <w:rsid w:val="00600B2E"/>
    <w:rsid w:val="00601122"/>
    <w:rsid w:val="00606521"/>
    <w:rsid w:val="00607CEB"/>
    <w:rsid w:val="00613299"/>
    <w:rsid w:val="0061762D"/>
    <w:rsid w:val="006252B8"/>
    <w:rsid w:val="00634238"/>
    <w:rsid w:val="00635FBC"/>
    <w:rsid w:val="00637728"/>
    <w:rsid w:val="0064113A"/>
    <w:rsid w:val="0064167B"/>
    <w:rsid w:val="00644002"/>
    <w:rsid w:val="006458B1"/>
    <w:rsid w:val="00650529"/>
    <w:rsid w:val="00650BAB"/>
    <w:rsid w:val="00651737"/>
    <w:rsid w:val="00653554"/>
    <w:rsid w:val="006652DD"/>
    <w:rsid w:val="006671BF"/>
    <w:rsid w:val="00672A7D"/>
    <w:rsid w:val="00681416"/>
    <w:rsid w:val="006A06F5"/>
    <w:rsid w:val="006A0ED2"/>
    <w:rsid w:val="006A7A48"/>
    <w:rsid w:val="006B0A73"/>
    <w:rsid w:val="006B5A6B"/>
    <w:rsid w:val="006C0F82"/>
    <w:rsid w:val="006C25E8"/>
    <w:rsid w:val="006C3162"/>
    <w:rsid w:val="006C332E"/>
    <w:rsid w:val="006C5901"/>
    <w:rsid w:val="006D00F1"/>
    <w:rsid w:val="006D377A"/>
    <w:rsid w:val="006D4222"/>
    <w:rsid w:val="006D57D9"/>
    <w:rsid w:val="006D6372"/>
    <w:rsid w:val="006D68C4"/>
    <w:rsid w:val="006D6E5C"/>
    <w:rsid w:val="006E02AF"/>
    <w:rsid w:val="006E0786"/>
    <w:rsid w:val="006E6B4A"/>
    <w:rsid w:val="006E7449"/>
    <w:rsid w:val="006E7FB1"/>
    <w:rsid w:val="006F1116"/>
    <w:rsid w:val="006F2604"/>
    <w:rsid w:val="006F5319"/>
    <w:rsid w:val="006F55FD"/>
    <w:rsid w:val="006F5D21"/>
    <w:rsid w:val="00704382"/>
    <w:rsid w:val="007109F6"/>
    <w:rsid w:val="00711BE3"/>
    <w:rsid w:val="00720DB3"/>
    <w:rsid w:val="00721B51"/>
    <w:rsid w:val="00724FA7"/>
    <w:rsid w:val="00725415"/>
    <w:rsid w:val="00727505"/>
    <w:rsid w:val="00731581"/>
    <w:rsid w:val="0073481D"/>
    <w:rsid w:val="00740192"/>
    <w:rsid w:val="00741B9E"/>
    <w:rsid w:val="00743DAC"/>
    <w:rsid w:val="007455B3"/>
    <w:rsid w:val="007502CD"/>
    <w:rsid w:val="00752AE7"/>
    <w:rsid w:val="00752D3B"/>
    <w:rsid w:val="0075337B"/>
    <w:rsid w:val="00755CD4"/>
    <w:rsid w:val="00757F96"/>
    <w:rsid w:val="007610B5"/>
    <w:rsid w:val="00761446"/>
    <w:rsid w:val="007623CB"/>
    <w:rsid w:val="00762652"/>
    <w:rsid w:val="00764551"/>
    <w:rsid w:val="007677B8"/>
    <w:rsid w:val="00781713"/>
    <w:rsid w:val="0078245E"/>
    <w:rsid w:val="00785285"/>
    <w:rsid w:val="0078529D"/>
    <w:rsid w:val="00785E77"/>
    <w:rsid w:val="00787DC1"/>
    <w:rsid w:val="00794070"/>
    <w:rsid w:val="007A40C4"/>
    <w:rsid w:val="007A63CA"/>
    <w:rsid w:val="007A713B"/>
    <w:rsid w:val="007A7DA0"/>
    <w:rsid w:val="007B64E5"/>
    <w:rsid w:val="007B7A82"/>
    <w:rsid w:val="007C2F04"/>
    <w:rsid w:val="007F06E5"/>
    <w:rsid w:val="007F5B8B"/>
    <w:rsid w:val="00802B17"/>
    <w:rsid w:val="00803B7C"/>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26A2"/>
    <w:rsid w:val="00897E1F"/>
    <w:rsid w:val="008A3E8E"/>
    <w:rsid w:val="008B2CB4"/>
    <w:rsid w:val="008B3D82"/>
    <w:rsid w:val="008B5503"/>
    <w:rsid w:val="008B6404"/>
    <w:rsid w:val="008C2C21"/>
    <w:rsid w:val="008C7DD3"/>
    <w:rsid w:val="008D4AD9"/>
    <w:rsid w:val="008E000B"/>
    <w:rsid w:val="008E2926"/>
    <w:rsid w:val="008E35C6"/>
    <w:rsid w:val="008E3F49"/>
    <w:rsid w:val="008E7FBC"/>
    <w:rsid w:val="008F243B"/>
    <w:rsid w:val="008F4675"/>
    <w:rsid w:val="008F50FE"/>
    <w:rsid w:val="008F69CD"/>
    <w:rsid w:val="00901E60"/>
    <w:rsid w:val="00902DA7"/>
    <w:rsid w:val="00904A66"/>
    <w:rsid w:val="00905029"/>
    <w:rsid w:val="00910032"/>
    <w:rsid w:val="009115FD"/>
    <w:rsid w:val="00921A3A"/>
    <w:rsid w:val="0092287F"/>
    <w:rsid w:val="0092495B"/>
    <w:rsid w:val="0092660E"/>
    <w:rsid w:val="009270C4"/>
    <w:rsid w:val="00936519"/>
    <w:rsid w:val="00941DA3"/>
    <w:rsid w:val="00942C0C"/>
    <w:rsid w:val="00951711"/>
    <w:rsid w:val="009539E3"/>
    <w:rsid w:val="00954A5E"/>
    <w:rsid w:val="009551B2"/>
    <w:rsid w:val="0096022C"/>
    <w:rsid w:val="00964625"/>
    <w:rsid w:val="00980937"/>
    <w:rsid w:val="00981C1D"/>
    <w:rsid w:val="0099109C"/>
    <w:rsid w:val="009926E4"/>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472E1"/>
    <w:rsid w:val="00A50104"/>
    <w:rsid w:val="00A522E0"/>
    <w:rsid w:val="00A52823"/>
    <w:rsid w:val="00A63579"/>
    <w:rsid w:val="00A638AC"/>
    <w:rsid w:val="00A643EC"/>
    <w:rsid w:val="00A64475"/>
    <w:rsid w:val="00A6583A"/>
    <w:rsid w:val="00A727E5"/>
    <w:rsid w:val="00A748B5"/>
    <w:rsid w:val="00A80A32"/>
    <w:rsid w:val="00A82A98"/>
    <w:rsid w:val="00A82D16"/>
    <w:rsid w:val="00A84457"/>
    <w:rsid w:val="00A852F2"/>
    <w:rsid w:val="00A8712A"/>
    <w:rsid w:val="00A95F75"/>
    <w:rsid w:val="00A968DA"/>
    <w:rsid w:val="00A96B83"/>
    <w:rsid w:val="00AA355B"/>
    <w:rsid w:val="00AA42E5"/>
    <w:rsid w:val="00AB24FA"/>
    <w:rsid w:val="00AC3DDC"/>
    <w:rsid w:val="00AD1BEC"/>
    <w:rsid w:val="00AD7B5A"/>
    <w:rsid w:val="00AE229F"/>
    <w:rsid w:val="00AE4EFF"/>
    <w:rsid w:val="00AF12C9"/>
    <w:rsid w:val="00AF5E20"/>
    <w:rsid w:val="00B002FA"/>
    <w:rsid w:val="00B00327"/>
    <w:rsid w:val="00B024B3"/>
    <w:rsid w:val="00B11CC3"/>
    <w:rsid w:val="00B11DE8"/>
    <w:rsid w:val="00B179ED"/>
    <w:rsid w:val="00B20E18"/>
    <w:rsid w:val="00B331E1"/>
    <w:rsid w:val="00B572C4"/>
    <w:rsid w:val="00B60858"/>
    <w:rsid w:val="00B74D4E"/>
    <w:rsid w:val="00B80219"/>
    <w:rsid w:val="00B87184"/>
    <w:rsid w:val="00B91453"/>
    <w:rsid w:val="00BA19A5"/>
    <w:rsid w:val="00BA29D3"/>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14F86"/>
    <w:rsid w:val="00C23C11"/>
    <w:rsid w:val="00C25827"/>
    <w:rsid w:val="00C31BB8"/>
    <w:rsid w:val="00C373EA"/>
    <w:rsid w:val="00C43CA3"/>
    <w:rsid w:val="00C43D9D"/>
    <w:rsid w:val="00C43EA4"/>
    <w:rsid w:val="00C50040"/>
    <w:rsid w:val="00C52DFF"/>
    <w:rsid w:val="00C621C1"/>
    <w:rsid w:val="00C62989"/>
    <w:rsid w:val="00C65CBB"/>
    <w:rsid w:val="00C7413C"/>
    <w:rsid w:val="00C74684"/>
    <w:rsid w:val="00C764F8"/>
    <w:rsid w:val="00C77FEF"/>
    <w:rsid w:val="00C80C6D"/>
    <w:rsid w:val="00C80F37"/>
    <w:rsid w:val="00C83659"/>
    <w:rsid w:val="00C97A7F"/>
    <w:rsid w:val="00CA4421"/>
    <w:rsid w:val="00CA5363"/>
    <w:rsid w:val="00CA7D07"/>
    <w:rsid w:val="00CB24A4"/>
    <w:rsid w:val="00CB5B17"/>
    <w:rsid w:val="00CC4443"/>
    <w:rsid w:val="00CC5CAF"/>
    <w:rsid w:val="00CD2D33"/>
    <w:rsid w:val="00CF7841"/>
    <w:rsid w:val="00D06874"/>
    <w:rsid w:val="00D07530"/>
    <w:rsid w:val="00D1605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1B6"/>
    <w:rsid w:val="00D5360D"/>
    <w:rsid w:val="00D5590D"/>
    <w:rsid w:val="00D618E4"/>
    <w:rsid w:val="00D61DA5"/>
    <w:rsid w:val="00D642A3"/>
    <w:rsid w:val="00D71B8A"/>
    <w:rsid w:val="00D72C08"/>
    <w:rsid w:val="00D81325"/>
    <w:rsid w:val="00D875ED"/>
    <w:rsid w:val="00D877D0"/>
    <w:rsid w:val="00D90013"/>
    <w:rsid w:val="00D91B9C"/>
    <w:rsid w:val="00D92468"/>
    <w:rsid w:val="00D92C1B"/>
    <w:rsid w:val="00D94CC7"/>
    <w:rsid w:val="00DA1AF4"/>
    <w:rsid w:val="00DB0C60"/>
    <w:rsid w:val="00DC5254"/>
    <w:rsid w:val="00DC641A"/>
    <w:rsid w:val="00DD21A1"/>
    <w:rsid w:val="00DD6B7D"/>
    <w:rsid w:val="00DD6E14"/>
    <w:rsid w:val="00DE15AC"/>
    <w:rsid w:val="00DF2015"/>
    <w:rsid w:val="00E061EC"/>
    <w:rsid w:val="00E10E81"/>
    <w:rsid w:val="00E13E51"/>
    <w:rsid w:val="00E16924"/>
    <w:rsid w:val="00E21F56"/>
    <w:rsid w:val="00E24804"/>
    <w:rsid w:val="00E3014F"/>
    <w:rsid w:val="00E4286E"/>
    <w:rsid w:val="00E43EAD"/>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4666"/>
    <w:rsid w:val="00F15753"/>
    <w:rsid w:val="00F21F92"/>
    <w:rsid w:val="00F24A7E"/>
    <w:rsid w:val="00F32ABA"/>
    <w:rsid w:val="00F33DC0"/>
    <w:rsid w:val="00F33F28"/>
    <w:rsid w:val="00F35A40"/>
    <w:rsid w:val="00F35FDE"/>
    <w:rsid w:val="00F40DE1"/>
    <w:rsid w:val="00F4142A"/>
    <w:rsid w:val="00F5681A"/>
    <w:rsid w:val="00F62587"/>
    <w:rsid w:val="00F631A6"/>
    <w:rsid w:val="00F63E9E"/>
    <w:rsid w:val="00F66AA7"/>
    <w:rsid w:val="00F75603"/>
    <w:rsid w:val="00F76843"/>
    <w:rsid w:val="00F776E1"/>
    <w:rsid w:val="00F925EB"/>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19579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arly-years/toolkit/communication-and-language-approaches" TargetMode="External"/><Relationship Id="rId18" Type="http://schemas.openxmlformats.org/officeDocument/2006/relationships/hyperlink" Target="https://d2tic4wvo1iusb.cloudfront.net/eef-guidance-reports/effective-professional-development/EEF-Effective-Professional-Development-Guidance-Report.pdf?v=1635355217" TargetMode="External"/><Relationship Id="rId26" Type="http://schemas.openxmlformats.org/officeDocument/2006/relationships/hyperlink" Target="https://educationendowmentfoundation.org.uk/education-evidence/teaching-learning-toolkit/small-group-tuition" TargetMode="External"/><Relationship Id="rId39" Type="http://schemas.openxmlformats.org/officeDocument/2006/relationships/hyperlink" Target="https://educationendowmentfoundation.org.uk/education-evidence/teaching-learning-toolkit/school-uniform" TargetMode="External"/><Relationship Id="rId21" Type="http://schemas.openxmlformats.org/officeDocument/2006/relationships/hyperlink" Target="https://educationendowmentfoundation.org.uk/early-years/toolkit/social-and-emotional-learning-strategies" TargetMode="External"/><Relationship Id="rId34" Type="http://schemas.openxmlformats.org/officeDocument/2006/relationships/hyperlink" Target="https://educationendowmentfoundation.org.uk/education-evidence/teaching-learning-toolkit/parental-engagement"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ral-language-interventions" TargetMode="External"/><Relationship Id="rId20" Type="http://schemas.openxmlformats.org/officeDocument/2006/relationships/hyperlink" Target="https://educationendowmentfoundation.org.uk/early-years/toolkit/self-regulation-strategies" TargetMode="External"/><Relationship Id="rId29" Type="http://schemas.openxmlformats.org/officeDocument/2006/relationships/hyperlink" Target="https://scargill-my.sharepoint.com/personal/cbenn_scargill_derbyshire_sch_uk/Documents/Documents/Pupil%20premium/2024-2025/Maths%20suppor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arly-years/toolkit/communication-and-language-approaches" TargetMode="External"/><Relationship Id="rId24" Type="http://schemas.openxmlformats.org/officeDocument/2006/relationships/hyperlink" Target="https://educationendowmentfoundation.org.uk/early-years/toolkit/early-literacy-approaches" TargetMode="External"/><Relationship Id="rId32" Type="http://schemas.openxmlformats.org/officeDocument/2006/relationships/hyperlink" Target="https://educationendowmentfoundation.org.uk/early-years/toolkit/early-literacy-approaches" TargetMode="External"/><Relationship Id="rId37" Type="http://schemas.openxmlformats.org/officeDocument/2006/relationships/hyperlink" Target="https://educationendowmentfoundation.org.uk/education-evidence/teaching-learning-toolkit/extending-school-time"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ducationendowmentfoundation.org.uk/projects-and-evaluation/projects/dialogic-teaching" TargetMode="External"/><Relationship Id="rId23" Type="http://schemas.openxmlformats.org/officeDocument/2006/relationships/hyperlink" Target="https://scargill-my.sharepoint.com/personal/cbenn_scargill_derbyshire_sch_uk/Documents/Documents/Pupil%20premium/2024-2025/Maths%20support" TargetMode="External"/><Relationship Id="rId28" Type="http://schemas.openxmlformats.org/officeDocument/2006/relationships/hyperlink" Target="https://educationendowmentfoundation.org.uk/education-evidence/teaching-learning-toolkit/teaching-assistant-interventions" TargetMode="External"/><Relationship Id="rId36" Type="http://schemas.openxmlformats.org/officeDocument/2006/relationships/hyperlink" Target="https://educationendowmentfoundation.org.uk/education-evidence/teaching-learning-toolkit/arts-participation" TargetMode="External"/><Relationship Id="rId10" Type="http://schemas.openxmlformats.org/officeDocument/2006/relationships/hyperlink" Target="https://educationendowmentfoundation.org.uk/education-evidence/teaching-learning-toolkit/social-and-emotional-learning" TargetMode="External"/><Relationship Id="rId19" Type="http://schemas.openxmlformats.org/officeDocument/2006/relationships/hyperlink" Target="https://educationendowmentfoundation.org.uk/projects-and-evaluation/projects/grammar-for-writing" TargetMode="External"/><Relationship Id="rId31" Type="http://schemas.openxmlformats.org/officeDocument/2006/relationships/hyperlink" Target="https://educationendowmentfoundation.org.uk/early-years/toolkit/social-and-emotional-learning-strateg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arly-years/toolkit/early-literacy-approaches" TargetMode="External"/><Relationship Id="rId22" Type="http://schemas.openxmlformats.org/officeDocument/2006/relationships/hyperlink" Target="https://educationendowmentfoundation.org.uk/early-years/toolkit/early-literacy-approaches" TargetMode="External"/><Relationship Id="rId27" Type="http://schemas.openxmlformats.org/officeDocument/2006/relationships/hyperlink" Target="https://educationendowmentfoundation.org.uk/education-evidence/teaching-learning-toolkit/oral-language-interventions" TargetMode="External"/><Relationship Id="rId30" Type="http://schemas.openxmlformats.org/officeDocument/2006/relationships/hyperlink" Target="https://educationendowmentfoundation.org.uk/early-years/toolkit/self-regulation-strategies" TargetMode="External"/><Relationship Id="rId35" Type="http://schemas.openxmlformats.org/officeDocument/2006/relationships/hyperlink" Target="https://educationendowmentfoundation.org.uk/education-evidence/teaching-learning-toolkit/aspiration-interventions"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ducationendowmentfoundation.org.uk/projects-and-evaluation/projects/embedding-formative-assessment" TargetMode="External"/><Relationship Id="rId17" Type="http://schemas.openxmlformats.org/officeDocument/2006/relationships/hyperlink" Target="https://d2tic4wvo1iusb.cloudfront.net/production/eef-guidance-reports/maths-ks-2-3/EEF-Improving-Mathematics-in-Key-Stages-2-and-3-2022-Update.pdf?v=1729785677" TargetMode="External"/><Relationship Id="rId25" Type="http://schemas.openxmlformats.org/officeDocument/2006/relationships/hyperlink" Target="https://educationendowmentfoundation.org.uk/education-evidence/teaching-learning-toolkit/phonics" TargetMode="External"/><Relationship Id="rId33" Type="http://schemas.openxmlformats.org/officeDocument/2006/relationships/hyperlink" Target="https://educationendowmentfoundation.org.uk/education-evidence/leadership-and-planning/supporting-attendance" TargetMode="External"/><Relationship Id="rId38" Type="http://schemas.openxmlformats.org/officeDocument/2006/relationships/hyperlink" Target="https://educationendowmentfoundation.org.uk/education-evidence/teaching-learning-toolkit/physical-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3e37a1-9b61-4619-ba7e-2c9d898fdd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0249992691F4DAE4777F15666542F" ma:contentTypeVersion="19" ma:contentTypeDescription="Create a new document." ma:contentTypeScope="" ma:versionID="3f873c6fe0451c600ca7f63644e19d9b">
  <xsd:schema xmlns:xsd="http://www.w3.org/2001/XMLSchema" xmlns:xs="http://www.w3.org/2001/XMLSchema" xmlns:p="http://schemas.microsoft.com/office/2006/metadata/properties" xmlns:ns3="c73e37a1-9b61-4619-ba7e-2c9d898fddcd" xmlns:ns4="f9eda8c0-c13b-4f1e-b598-4d6b4fa37a98" targetNamespace="http://schemas.microsoft.com/office/2006/metadata/properties" ma:root="true" ma:fieldsID="299de2987db965a8583aefecb6518f1c" ns3:_="" ns4:_="">
    <xsd:import namespace="c73e37a1-9b61-4619-ba7e-2c9d898fddcd"/>
    <xsd:import namespace="f9eda8c0-c13b-4f1e-b598-4d6b4fa37a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e37a1-9b61-4619-ba7e-2c9d898fd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da8c0-c13b-4f1e-b598-4d6b4fa37a9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6B69C-E359-4B89-A3AA-4039EC7BBC28}">
  <ds:schemaRefs>
    <ds:schemaRef ds:uri="http://schemas.microsoft.com/office/2006/documentManagement/types"/>
    <ds:schemaRef ds:uri="http://purl.org/dc/elements/1.1/"/>
    <ds:schemaRef ds:uri="http://purl.org/dc/dcmitype/"/>
    <ds:schemaRef ds:uri="f9eda8c0-c13b-4f1e-b598-4d6b4fa37a98"/>
    <ds:schemaRef ds:uri="c73e37a1-9b61-4619-ba7e-2c9d898fddcd"/>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5D9E0FA-D0E8-4B76-9FE7-6A9B2AFC0B63}">
  <ds:schemaRefs>
    <ds:schemaRef ds:uri="http://schemas.microsoft.com/sharepoint/v3/contenttype/forms"/>
  </ds:schemaRefs>
</ds:datastoreItem>
</file>

<file path=customXml/itemProps3.xml><?xml version="1.0" encoding="utf-8"?>
<ds:datastoreItem xmlns:ds="http://schemas.openxmlformats.org/officeDocument/2006/customXml" ds:itemID="{4D524719-F071-4197-9038-CB0CF3925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e37a1-9b61-4619-ba7e-2c9d898fddcd"/>
    <ds:schemaRef ds:uri="f9eda8c0-c13b-4f1e-b598-4d6b4fa37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4057</Words>
  <Characters>23128</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Pupil premium strategy statement</vt:lpstr>
      <vt:lpstr>1Pupil premium strategy statement – Scargill C of E Primary School. This stateme</vt:lpstr>
      <vt:lpstr>    School overview</vt:lpstr>
      <vt:lpstr>    Funding overview</vt:lpstr>
      <vt:lpstr>Part A: Pupil premium strategy plan</vt:lpstr>
      <vt:lpstr>    Statement of intent</vt:lpstr>
      <vt:lpstr>    Challenges</vt:lpstr>
      <vt:lpstr>    Intended outcomes </vt:lpstr>
      <vt:lpstr>    Activity in this academic year</vt:lpstr>
      <vt:lpstr>        Teaching (for example, CPD, recruitment and retention)</vt:lpstr>
      <vt:lpstr>        Targeted academic support (for example, tutoring, one-to-one support, structured</vt:lpstr>
      <vt:lpstr>        Wider strategies (for example, related to attendance, behaviour, wellbeing)</vt:lpstr>
      <vt:lpstr>Part B: Review of the previous academic year</vt:lpstr>
      <vt:lpstr>    Outcomes for disadvantaged pupils</vt:lpstr>
      <vt:lpstr>    Externally provided programmes</vt:lpstr>
      <vt:lpstr>    Service pupil premium funding (optional)</vt:lpstr>
      <vt:lpstr>Further information (optional)</vt:lpstr>
    </vt:vector>
  </TitlesOfParts>
  <Company/>
  <LinksUpToDate>false</LinksUpToDate>
  <CharactersWithSpaces>27131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Cheryl Benn</cp:lastModifiedBy>
  <cp:revision>2</cp:revision>
  <cp:lastPrinted>2024-11-07T17:54:00Z</cp:lastPrinted>
  <dcterms:created xsi:type="dcterms:W3CDTF">2025-12-01T13:08:00Z</dcterms:created>
  <dcterms:modified xsi:type="dcterms:W3CDTF">2025-12-01T13:08:00Z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0x010100A590249992691F4DAE4777F15666542F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